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A84CD" w14:textId="77777777" w:rsidR="00A67472" w:rsidRDefault="00C07153">
      <w:pPr>
        <w:jc w:val="center"/>
        <w:rPr>
          <w:b/>
        </w:rPr>
      </w:pPr>
      <w:r>
        <w:rPr>
          <w:b/>
        </w:rPr>
        <w:t>Brighton Collaboration Viral Vector Vaccines Safety Working Group (V3SWG)</w:t>
      </w:r>
    </w:p>
    <w:p w14:paraId="1EB5A32A" w14:textId="77777777" w:rsidR="00A67472" w:rsidRDefault="00C07153">
      <w:pPr>
        <w:jc w:val="center"/>
        <w:rPr>
          <w:b/>
        </w:rPr>
      </w:pPr>
      <w:r>
        <w:rPr>
          <w:b/>
        </w:rPr>
        <w:t>Standardized Template for Collection of Key Information for Benefit-Risk Assessment of Protein Vaccines</w:t>
      </w:r>
    </w:p>
    <w:p w14:paraId="3941367C" w14:textId="77777777" w:rsidR="00A67472" w:rsidRDefault="00C07153">
      <w:pPr>
        <w:jc w:val="center"/>
        <w:rPr>
          <w:b/>
        </w:rPr>
      </w:pPr>
      <w:r>
        <w:rPr>
          <w:b/>
        </w:rPr>
        <w:t xml:space="preserve"> </w:t>
      </w:r>
    </w:p>
    <w:p w14:paraId="15D3FDAE" w14:textId="77777777" w:rsidR="00A67472" w:rsidRDefault="00A67472">
      <w:pPr>
        <w:jc w:val="center"/>
        <w:rPr>
          <w:b/>
        </w:rPr>
      </w:pPr>
    </w:p>
    <w:p w14:paraId="00B7AC65" w14:textId="77777777" w:rsidR="00A67472" w:rsidRDefault="00C07153">
      <w:pPr>
        <w:rPr>
          <w:b/>
        </w:rPr>
      </w:pPr>
      <w:r>
        <w:rPr>
          <w:b/>
        </w:rPr>
        <w:t>Introduction:</w:t>
      </w:r>
    </w:p>
    <w:p w14:paraId="215D4A4D" w14:textId="77777777" w:rsidR="00A67472" w:rsidRDefault="00A67472">
      <w:pPr>
        <w:rPr>
          <w:b/>
        </w:rPr>
      </w:pPr>
    </w:p>
    <w:p w14:paraId="12F83AE0" w14:textId="29914FDA" w:rsidR="00A67472" w:rsidRDefault="00C07153">
      <w:pPr>
        <w:rPr>
          <w:b/>
        </w:rPr>
      </w:pPr>
      <w:r>
        <w:t>The Brighton Collaboration (</w:t>
      </w:r>
      <w:hyperlink r:id="rId6">
        <w:r w:rsidR="00AF3834">
          <w:rPr>
            <w:color w:val="0000FF"/>
            <w:u w:val="single"/>
          </w:rPr>
          <w:t>www.brightoncollaboration.us</w:t>
        </w:r>
      </w:hyperlink>
      <w:r>
        <w:rPr>
          <w:color w:val="000000"/>
        </w:rPr>
        <w:t>)</w:t>
      </w:r>
      <w:r>
        <w:t xml:space="preserve"> was launched in 2000 to improve the science of vaccine safety.</w:t>
      </w:r>
      <w:r>
        <w:rPr>
          <w:vertAlign w:val="superscript"/>
        </w:rPr>
        <w:t>1</w:t>
      </w:r>
      <w:r>
        <w:t xml:space="preserve"> The Brighton Collaboration formed the Viral Vector Vaccines Safety Working Group (V3SWG) in October 2008 to improve the ability of key stakeholders to anticipate potential safety issues and meaningfully assess or interpret safety data, thereby facilitating greater public acceptance when viral vector vaccines are licensed.</w:t>
      </w:r>
      <w:r>
        <w:rPr>
          <w:vertAlign w:val="superscript"/>
        </w:rPr>
        <w:t>2</w:t>
      </w:r>
      <w:r>
        <w:t xml:space="preserve"> One of the tools developed by the V3SWG is a standardized template describing the key considerations for  benefit-risk assessment of viral vector vaccines. It is to be completed by the vaccine developers, then subsequently peer-reviewed by the V3SWG and published. The information in the template may facilitate communication of otherwise complex and highly technical data among key stakeholders and increase the transparency, comparability, and comprehension of essential information. The template has been used for the standardized risk-assessment of several new viral vector vaccines,</w:t>
      </w:r>
      <w:r>
        <w:rPr>
          <w:vertAlign w:val="superscript"/>
        </w:rPr>
        <w:t>3-5</w:t>
      </w:r>
      <w:r>
        <w:t xml:space="preserve"> including some targeting Ebola. </w:t>
      </w:r>
      <w:r>
        <w:rPr>
          <w:color w:val="000000"/>
        </w:rPr>
        <w:t>The WHO Global Advisory Committee on Vaccine Safety (GACVS) endorsed the use of the template for other new candidate Ebola vaccines “as it is a structured approach to vaccine safety”.</w:t>
      </w:r>
      <w:r>
        <w:rPr>
          <w:vertAlign w:val="superscript"/>
        </w:rPr>
        <w:t>6</w:t>
      </w:r>
      <w:r>
        <w:t xml:space="preserve"> </w:t>
      </w:r>
    </w:p>
    <w:p w14:paraId="57F76C9E" w14:textId="46B11531" w:rsidR="00A67472" w:rsidRDefault="00C07153">
      <w:pPr>
        <w:spacing w:before="240" w:after="240"/>
        <w:jc w:val="both"/>
      </w:pPr>
      <w:r>
        <w:t>In 2020, the development of vaccines for COVID-19 is occurring with unprecedented speed.</w:t>
      </w:r>
      <w:r>
        <w:rPr>
          <w:vertAlign w:val="superscript"/>
        </w:rPr>
        <w:t>7</w:t>
      </w:r>
      <w:r>
        <w:t xml:space="preserve"> The pace and volume of vaccine development make a deliberate and systematic approach to safety that is accessible and understandable to a diversity of stakeholders of the utmost importance. Several protein vaccine candidates (e.g., recombinant protein or synthetic peptide vaccines) are among the COVID-19 vaccines in development. The Brighton Collaboration V3SWG has therefore developed a specific template for protein vaccines that the Coalition for Epidemic Preparedness Innovations (CEPI) and other key stakeholders could use to evaluate and communicate the benefit-risk assessment of using this platform. </w:t>
      </w:r>
    </w:p>
    <w:p w14:paraId="4A0EC54C" w14:textId="77777777" w:rsidR="00A67472" w:rsidRDefault="00C07153">
      <w:pPr>
        <w:spacing w:before="240" w:after="240"/>
        <w:jc w:val="both"/>
        <w:rPr>
          <w:color w:val="000000"/>
          <w:highlight w:val="white"/>
        </w:rPr>
      </w:pPr>
      <w:r>
        <w:t>Protein vaccines generally comprise the viral surface antigen responsible for the stimulation of neutralizing antibodies (spike protein in the case of COVID-19).</w:t>
      </w:r>
      <w:r>
        <w:rPr>
          <w:vertAlign w:val="superscript"/>
        </w:rPr>
        <w:t>8</w:t>
      </w:r>
      <w:r>
        <w:t xml:space="preserve"> They are typically recombinant-derived and </w:t>
      </w:r>
      <w:r>
        <w:rPr>
          <w:color w:val="000000"/>
        </w:rPr>
        <w:t>highly purified. Peptides are also included in this category of vaccines and most of these are likely to be synthetic in nature. Examples of licensed protein vaccines include an influenza vaccine comprising highly purified recombinant hemagglutinin,</w:t>
      </w:r>
      <w:r>
        <w:rPr>
          <w:color w:val="000000"/>
          <w:vertAlign w:val="superscript"/>
        </w:rPr>
        <w:t>9</w:t>
      </w:r>
      <w:r>
        <w:rPr>
          <w:color w:val="000000"/>
        </w:rPr>
        <w:t xml:space="preserve"> and a herpes zoster vaccine with highly purified </w:t>
      </w:r>
      <w:r>
        <w:t>varicella zoster surface glycoprotein E antigen.</w:t>
      </w:r>
      <w:r>
        <w:rPr>
          <w:vertAlign w:val="superscript"/>
        </w:rPr>
        <w:t>10</w:t>
      </w:r>
      <w:r>
        <w:t xml:space="preserve"> </w:t>
      </w:r>
      <w:r>
        <w:rPr>
          <w:color w:val="000000"/>
        </w:rPr>
        <w:t>Many other protein vaccines have undergone clinical testing for example HIV gp120 and gp140 vaccines, but are not yet licensed. Recombinant proteins have often been used in vector or DNA prime, and protein boost regimens, in particular for HIV vaccines.</w:t>
      </w:r>
      <w:r>
        <w:rPr>
          <w:color w:val="000000"/>
          <w:vertAlign w:val="superscript"/>
        </w:rPr>
        <w:t>11</w:t>
      </w:r>
      <w:r>
        <w:rPr>
          <w:color w:val="000000"/>
        </w:rPr>
        <w:t xml:space="preserve"> Some </w:t>
      </w:r>
      <w:r>
        <w:rPr>
          <w:color w:val="000000"/>
          <w:highlight w:val="white"/>
        </w:rPr>
        <w:t xml:space="preserve">recombinant viral antigens spontaneously assemble into virus-like particles (VLPs). These may be single or </w:t>
      </w:r>
      <w:r>
        <w:rPr>
          <w:highlight w:val="white"/>
        </w:rPr>
        <w:t>multi protein</w:t>
      </w:r>
      <w:r>
        <w:rPr>
          <w:color w:val="000000"/>
          <w:highlight w:val="white"/>
        </w:rPr>
        <w:t xml:space="preserve"> structures that are stable and more immunogenic compared to purified protein antigens. </w:t>
      </w:r>
      <w:r>
        <w:rPr>
          <w:color w:val="000000"/>
        </w:rPr>
        <w:t>Examples of licensed vaccines containing recombinant VLPs include hepatitis B and human papillomavirus vaccines.</w:t>
      </w:r>
      <w:r>
        <w:rPr>
          <w:color w:val="000000"/>
          <w:vertAlign w:val="superscript"/>
        </w:rPr>
        <w:t>12</w:t>
      </w:r>
      <w:r>
        <w:rPr>
          <w:color w:val="000000"/>
        </w:rPr>
        <w:t xml:space="preserve"> It should be highlighted that, in contrast to inactivated, live attenuated, and viral vectored vaccines, the manufacture of protein vaccines does not involve the cultivation of any </w:t>
      </w:r>
      <w:r>
        <w:rPr>
          <w:color w:val="000000"/>
        </w:rPr>
        <w:lastRenderedPageBreak/>
        <w:t>live viruses and they do not contain any viral genomes, their production and quality control is simpler, they are  generally considered safer in cases where viruses can establish a persistent infection or are oncogenic, and they are feasible to manufacture even if the virus cannot be cultivated. Commercialized recombinant protein vaccines have been shown to be safe</w:t>
      </w:r>
      <w:r>
        <w:rPr>
          <w:color w:val="000000"/>
          <w:highlight w:val="white"/>
        </w:rPr>
        <w:t xml:space="preserve"> and efficacious and </w:t>
      </w:r>
      <w:r>
        <w:rPr>
          <w:color w:val="000000"/>
        </w:rPr>
        <w:t xml:space="preserve">their manufacture can be </w:t>
      </w:r>
      <w:r>
        <w:rPr>
          <w:color w:val="000000"/>
          <w:highlight w:val="white"/>
        </w:rPr>
        <w:t>scaled-up with relative ease.</w:t>
      </w:r>
      <w:r>
        <w:rPr>
          <w:color w:val="000000"/>
          <w:highlight w:val="white"/>
          <w:vertAlign w:val="superscript"/>
        </w:rPr>
        <w:t xml:space="preserve">13,14,15  </w:t>
      </w:r>
      <w:r>
        <w:rPr>
          <w:color w:val="000000"/>
        </w:rPr>
        <w:t>However, d</w:t>
      </w:r>
      <w:r>
        <w:t xml:space="preserve">ue to the limited immunogenicity of some protein-based vaccines in humans, their development has also focused on methods to enhance the immune response, for example through the </w:t>
      </w:r>
      <w:r>
        <w:rPr>
          <w:color w:val="000000"/>
          <w:highlight w:val="white"/>
        </w:rPr>
        <w:t xml:space="preserve">use of adjuvants, </w:t>
      </w:r>
      <w:r>
        <w:t xml:space="preserve">optimizing the route or method of administration, and the </w:t>
      </w:r>
      <w:r>
        <w:rPr>
          <w:color w:val="000000"/>
          <w:highlight w:val="white"/>
        </w:rPr>
        <w:t xml:space="preserve">use of a heterologous prime-boost strategies.  </w:t>
      </w:r>
    </w:p>
    <w:p w14:paraId="33B3D950" w14:textId="77777777" w:rsidR="00A67472" w:rsidRDefault="00C07153">
      <w:pPr>
        <w:spacing w:before="240" w:after="240"/>
        <w:jc w:val="both"/>
        <w:rPr>
          <w:color w:val="1D2228"/>
          <w:highlight w:val="white"/>
          <w:vertAlign w:val="superscript"/>
        </w:rPr>
      </w:pPr>
      <w:r>
        <w:rPr>
          <w:color w:val="1D2228"/>
          <w:highlight w:val="white"/>
        </w:rPr>
        <w:t xml:space="preserve">In particular, protein vaccines are likely to require a potent adjuvant that will direct the immune response to a predominantly Th1-type response. Adjuvants are not usually licensed </w:t>
      </w:r>
      <w:r>
        <w:rPr>
          <w:i/>
          <w:color w:val="1D2228"/>
          <w:highlight w:val="white"/>
        </w:rPr>
        <w:t>per se</w:t>
      </w:r>
      <w:r>
        <w:rPr>
          <w:color w:val="1D2228"/>
          <w:highlight w:val="white"/>
        </w:rPr>
        <w:t xml:space="preserve"> and it is the adjuvanted vaccine that is granted marketing authorization. There are only a few different types of adjuvant used in commercial vaccines although many are under investigation and the availability of particular adjuvants may be limited. Whilst enhancing the immune response, adjuvants impart additional safety considerations to a vaccine that have to be carefully assessed.</w:t>
      </w:r>
      <w:r>
        <w:rPr>
          <w:color w:val="1D2228"/>
          <w:highlight w:val="white"/>
          <w:vertAlign w:val="superscript"/>
        </w:rPr>
        <w:t>16</w:t>
      </w:r>
    </w:p>
    <w:p w14:paraId="15A4B0B3" w14:textId="77777777" w:rsidR="00A67472" w:rsidRDefault="00C07153">
      <w:pPr>
        <w:jc w:val="both"/>
      </w:pPr>
      <w:r>
        <w:t xml:space="preserve">The V3SWG intends that this template focuses on key questions related to the essential safety and benefit-risk issues relevant for the intrinsic properties of the vaccine components. Although we recognize that other aspects of manufacturing, quality, and implementation can play an important role in the safety of a vaccine and vaccination, we have chosen to keep some of those issues out of scope in order to summarize the most useful information for stakeholders. </w:t>
      </w:r>
    </w:p>
    <w:p w14:paraId="6A1B8650" w14:textId="77777777" w:rsidR="00A67472" w:rsidRDefault="00A67472">
      <w:pPr>
        <w:jc w:val="both"/>
      </w:pPr>
    </w:p>
    <w:p w14:paraId="3CFC893F" w14:textId="77777777" w:rsidR="00A67472" w:rsidRDefault="00C07153">
      <w:pPr>
        <w:jc w:val="both"/>
      </w:pPr>
      <w:r>
        <w:t xml:space="preserve">The latest version of the template can be accessed on </w:t>
      </w:r>
      <w:hyperlink r:id="rId7">
        <w:r>
          <w:rPr>
            <w:color w:val="0563C1"/>
            <w:u w:val="single"/>
          </w:rPr>
          <w:t>https://brightoncollaboration.us/v3swg/</w:t>
        </w:r>
      </w:hyperlink>
      <w:r>
        <w:t xml:space="preserve">. Vaccine developers are encouraged to complete the relevant templates for their vaccine candidate platform or vaccine candidate and collaborate with the V3SWG. The draft templates would be shared for review by the V3SWG and submitted for publication. Similarly, updates to the templates by the vaccine developers should be submitted to the Brighton Collaboration website for V3SWG review.  </w:t>
      </w:r>
    </w:p>
    <w:p w14:paraId="3F2A1C17" w14:textId="77777777" w:rsidR="00A67472" w:rsidRDefault="00C07153">
      <w:pPr>
        <w:jc w:val="both"/>
      </w:pPr>
      <w:r>
        <w:t xml:space="preserve"> </w:t>
      </w:r>
    </w:p>
    <w:p w14:paraId="4D846EE7" w14:textId="77777777" w:rsidR="00A67472" w:rsidRDefault="00C07153">
      <w:pPr>
        <w:jc w:val="both"/>
      </w:pPr>
      <w:r>
        <w:t xml:space="preserve">Funding: We acknowledge the financial support provided by the Coalition for Epidemic Preparedness Innovations (CEPI) for our work under a service order entitled </w:t>
      </w:r>
      <w:r>
        <w:rPr>
          <w:b/>
        </w:rPr>
        <w:t>S</w:t>
      </w:r>
      <w:r>
        <w:t xml:space="preserve">afety </w:t>
      </w:r>
      <w:r>
        <w:rPr>
          <w:b/>
        </w:rPr>
        <w:t>P</w:t>
      </w:r>
      <w:r>
        <w:t xml:space="preserve">latform for </w:t>
      </w:r>
      <w:r>
        <w:rPr>
          <w:b/>
        </w:rPr>
        <w:t>E</w:t>
      </w:r>
      <w:r>
        <w:t xml:space="preserve">mergency </w:t>
      </w:r>
      <w:proofErr w:type="spellStart"/>
      <w:r>
        <w:t>v</w:t>
      </w:r>
      <w:r>
        <w:rPr>
          <w:b/>
        </w:rPr>
        <w:t>AC</w:t>
      </w:r>
      <w:r>
        <w:t>cines</w:t>
      </w:r>
      <w:proofErr w:type="spellEnd"/>
      <w:r>
        <w:t xml:space="preserve"> (SPEAC) Project with the Brighton Collaboration, a program of the Task Force for Global Health, Decatur, GA.</w:t>
      </w:r>
    </w:p>
    <w:p w14:paraId="6C9F77DF" w14:textId="77777777" w:rsidR="00A67472" w:rsidRDefault="00A67472">
      <w:pPr>
        <w:jc w:val="both"/>
      </w:pPr>
    </w:p>
    <w:p w14:paraId="3CC68BB1" w14:textId="77777777" w:rsidR="00A67472" w:rsidRDefault="00A67472">
      <w:pPr>
        <w:jc w:val="both"/>
      </w:pPr>
    </w:p>
    <w:p w14:paraId="27E9CB83" w14:textId="77777777" w:rsidR="00A67472" w:rsidRDefault="00C07153">
      <w:pPr>
        <w:rPr>
          <w:b/>
        </w:rPr>
      </w:pPr>
      <w:r>
        <w:rPr>
          <w:b/>
        </w:rPr>
        <w:t>Specific instructions for Completing the V3SWG Template:</w:t>
      </w:r>
    </w:p>
    <w:p w14:paraId="4F311BA2" w14:textId="77777777" w:rsidR="00A67472" w:rsidRDefault="00A67472">
      <w:pPr>
        <w:rPr>
          <w:b/>
        </w:rPr>
      </w:pPr>
    </w:p>
    <w:p w14:paraId="29FDF4CA" w14:textId="77777777" w:rsidR="00A67472" w:rsidRDefault="00C07153">
      <w:pPr>
        <w:ind w:left="360"/>
      </w:pPr>
      <w:r>
        <w:t>●</w:t>
      </w:r>
      <w:r>
        <w:tab/>
        <w:t xml:space="preserve">Please read these instructions before you complete the ten sections. Send questions    </w:t>
      </w:r>
    </w:p>
    <w:p w14:paraId="0EA4A22F" w14:textId="77777777" w:rsidR="00A67472" w:rsidRDefault="00C07153">
      <w:pPr>
        <w:ind w:left="360"/>
      </w:pPr>
      <w:r>
        <w:t xml:space="preserve">      to:brightoncollaborationv3swg@gmail.com</w:t>
      </w:r>
    </w:p>
    <w:p w14:paraId="5CEE8C69" w14:textId="77777777" w:rsidR="00A67472" w:rsidRDefault="00A67472">
      <w:pPr>
        <w:ind w:left="360"/>
      </w:pPr>
    </w:p>
    <w:p w14:paraId="468D7FD8" w14:textId="77777777" w:rsidR="00A67472" w:rsidRDefault="00C07153">
      <w:pPr>
        <w:ind w:left="720" w:hanging="360"/>
        <w:jc w:val="both"/>
      </w:pPr>
      <w:r>
        <w:lastRenderedPageBreak/>
        <w:t>●</w:t>
      </w:r>
      <w:r>
        <w:tab/>
        <w:t>The first section entitled “Authorship” should include your name and the latest date completing the form. If you are working with someone else to complete this form, their name should be provided as well. If you are updating the form, please provide the updated date. These co-authors will be included in the final published template in Vaccine once reviewed and approved by the V3SWG and in subsequent Wiki updates on the V3SWG website.</w:t>
      </w:r>
    </w:p>
    <w:p w14:paraId="3D6E6A4B" w14:textId="77777777" w:rsidR="00A67472" w:rsidRDefault="00A67472">
      <w:pPr>
        <w:ind w:left="720" w:hanging="360"/>
      </w:pPr>
    </w:p>
    <w:p w14:paraId="4FF09D81" w14:textId="77777777" w:rsidR="00A67472" w:rsidRDefault="00C07153">
      <w:pPr>
        <w:ind w:left="720" w:hanging="360"/>
        <w:jc w:val="both"/>
      </w:pPr>
      <w:r>
        <w:t>●</w:t>
      </w:r>
      <w:r>
        <w:tab/>
        <w:t xml:space="preserve">Sections 2-8 collect information regarding the basic vaccine information (Section 2), the target pathogen and population (Section 3), characteristics of antigen (Section 4), adjuvant (Section 5), delivery and administration (Section 6), toxicology and nonclinical (Section 7), and human efficacy and other important information (Section 8). Depending on the vaccine, some sections may be redundant or not applicable. In cases of redundancies, an answer may simply refer to the answer in a previous section. </w:t>
      </w:r>
    </w:p>
    <w:p w14:paraId="5CD74B08" w14:textId="77777777" w:rsidR="00A67472" w:rsidRDefault="00A67472">
      <w:pPr>
        <w:pBdr>
          <w:top w:val="nil"/>
          <w:left w:val="nil"/>
          <w:bottom w:val="nil"/>
          <w:right w:val="nil"/>
          <w:between w:val="nil"/>
        </w:pBdr>
        <w:rPr>
          <w:color w:val="000000"/>
        </w:rPr>
      </w:pPr>
    </w:p>
    <w:p w14:paraId="4A6664B2" w14:textId="78077A76" w:rsidR="00A67472" w:rsidRDefault="00C07153">
      <w:pPr>
        <w:ind w:left="720" w:hanging="360"/>
        <w:jc w:val="both"/>
        <w:rPr>
          <w:rFonts w:ascii="Arial" w:eastAsia="Arial" w:hAnsi="Arial" w:cs="Arial"/>
        </w:rPr>
      </w:pPr>
      <w:r>
        <w:t>●</w:t>
      </w:r>
      <w:r>
        <w:tab/>
        <w:t xml:space="preserve">Answer questions by responding in the column entitled ‘Information.’ If you have any comments or concerns regarding the question or your answer to the question, note these in the ‘Comments/Concerns’ column. </w:t>
      </w:r>
      <w:r w:rsidR="00AF3834">
        <w:t xml:space="preserve">Please provide references wherever possible in both the “Information” and “Comments/Concerns” columns. Referencing should use the Vaccine journal format, with references numbered sequentially in the text and full citations listed in sequence at the end of the form. </w:t>
      </w:r>
      <w:r w:rsidR="00AF3834" w:rsidRPr="00380B6F">
        <w:t xml:space="preserve">More than one reference can be used per question. </w:t>
      </w:r>
    </w:p>
    <w:p w14:paraId="5531E4FE" w14:textId="77777777" w:rsidR="00A67472" w:rsidRDefault="00A67472">
      <w:pPr>
        <w:ind w:left="720" w:hanging="360"/>
        <w:rPr>
          <w:rFonts w:ascii="Arial" w:eastAsia="Arial" w:hAnsi="Arial" w:cs="Arial"/>
        </w:rPr>
      </w:pPr>
    </w:p>
    <w:p w14:paraId="762AC66D" w14:textId="77777777" w:rsidR="00A67472" w:rsidRDefault="00C07153">
      <w:pPr>
        <w:ind w:left="720" w:hanging="360"/>
        <w:jc w:val="both"/>
      </w:pPr>
      <w:r>
        <w:t>●</w:t>
      </w:r>
      <w:r>
        <w:tab/>
        <w:t>Sections 9 and 10 have column titles that differ from preceding sections intended to provide a summary assessment of adverse effects and toxicity of the vaccine. Please summarize adverse effects and toxicities as requested and rate the risk</w:t>
      </w:r>
      <w:r>
        <w:rPr>
          <w:rFonts w:ascii="Arial" w:eastAsia="Arial" w:hAnsi="Arial" w:cs="Arial"/>
          <w:b/>
        </w:rPr>
        <w:t xml:space="preserve"> </w:t>
      </w:r>
      <w:r>
        <w:t>in the following fashion:  none, minimal, low, moderate, high, or unknown. If there is insufficient data for use of the platform in humans to accurately make these assessments, please state so in response to the questions.</w:t>
      </w:r>
    </w:p>
    <w:p w14:paraId="620B41DA" w14:textId="77777777" w:rsidR="00A67472" w:rsidRDefault="00A67472">
      <w:pPr>
        <w:ind w:left="720" w:hanging="360"/>
      </w:pPr>
    </w:p>
    <w:p w14:paraId="64EA2494" w14:textId="77777777" w:rsidR="00A67472" w:rsidRDefault="00C07153">
      <w:pPr>
        <w:ind w:left="720" w:hanging="360"/>
        <w:jc w:val="both"/>
      </w:pPr>
      <w:r>
        <w:t>●</w:t>
      </w:r>
      <w:r>
        <w:tab/>
        <w:t>When completing information on adverse effects in Section 9, please provide as many details as possible based on the Brighton Collaboration Guidelines for collection, analysis and presentation of vaccine safety data in pre- and post-licensure clinical studies.</w:t>
      </w:r>
      <w:r>
        <w:rPr>
          <w:vertAlign w:val="superscript"/>
        </w:rPr>
        <w:t>17</w:t>
      </w:r>
    </w:p>
    <w:p w14:paraId="058A408C" w14:textId="77777777" w:rsidR="00A67472" w:rsidRDefault="00A67472">
      <w:pPr>
        <w:ind w:left="720" w:hanging="360"/>
      </w:pPr>
    </w:p>
    <w:p w14:paraId="23DAFB3A" w14:textId="1A3ADCEA" w:rsidR="00A67472" w:rsidRDefault="00C07153">
      <w:pPr>
        <w:ind w:left="720" w:hanging="360"/>
        <w:jc w:val="both"/>
      </w:pPr>
      <w:r>
        <w:t xml:space="preserve">● </w:t>
      </w:r>
      <w:r>
        <w:tab/>
      </w:r>
      <w:r w:rsidR="00AF3834">
        <w:t>In the references, u</w:t>
      </w:r>
      <w:r w:rsidR="00AF3834" w:rsidRPr="00380B6F">
        <w:t xml:space="preserve">npublished </w:t>
      </w:r>
      <w:r w:rsidR="00387093">
        <w:t>and non-peer reviewed published d</w:t>
      </w:r>
      <w:r w:rsidR="00AF3834" w:rsidRPr="00380B6F">
        <w:t xml:space="preserve">ata are acceptable, though we do wish </w:t>
      </w:r>
      <w:r w:rsidR="00387093">
        <w:t xml:space="preserve">that </w:t>
      </w:r>
      <w:r w:rsidR="00AF3834" w:rsidRPr="00380B6F">
        <w:t>you include the source and contact information.</w:t>
      </w:r>
      <w:r w:rsidR="00A76181" w:rsidRPr="00380B6F">
        <w:rPr>
          <w:rFonts w:eastAsia="Arial"/>
        </w:rPr>
        <w:t xml:space="preserve"> </w:t>
      </w:r>
      <w:r>
        <w:t>If a literature search was conducted to complete any of the Sections (strongly encouraged), please add the following information in the Reference(s) column: 1) time period covered (e.g., month/year to month/year); 2) Medical Subject Headings (</w:t>
      </w:r>
      <w:proofErr w:type="spellStart"/>
      <w:r>
        <w:t>MeSH</w:t>
      </w:r>
      <w:proofErr w:type="spellEnd"/>
      <w:r>
        <w:t xml:space="preserve">) terms used; 3) the number of references found; and 4) the actual references with relevant information used. For prior published templates, please </w:t>
      </w:r>
      <w:hyperlink r:id="rId8">
        <w:r>
          <w:t>search PubMed for “Brighton Collaboration V3SWG”</w:t>
        </w:r>
      </w:hyperlink>
      <w:r>
        <w:t>.</w:t>
      </w:r>
    </w:p>
    <w:p w14:paraId="22E494AC" w14:textId="77777777" w:rsidR="00A67472" w:rsidRDefault="00A67472">
      <w:pPr>
        <w:jc w:val="both"/>
      </w:pPr>
    </w:p>
    <w:p w14:paraId="36285198" w14:textId="77777777" w:rsidR="00A67472" w:rsidRDefault="00A67472">
      <w:pPr>
        <w:rPr>
          <w:highlight w:val="white"/>
          <w:vertAlign w:val="superscript"/>
        </w:rPr>
      </w:pPr>
    </w:p>
    <w:p w14:paraId="43CEF628" w14:textId="77777777" w:rsidR="00A67472" w:rsidRDefault="00A67472">
      <w:pPr>
        <w:jc w:val="center"/>
        <w:rPr>
          <w:b/>
        </w:rPr>
      </w:pPr>
    </w:p>
    <w:p w14:paraId="75C63060" w14:textId="77777777" w:rsidR="00A67472" w:rsidRDefault="00C07153">
      <w:pPr>
        <w:jc w:val="both"/>
        <w:rPr>
          <w:b/>
        </w:rPr>
      </w:pPr>
      <w:r>
        <w:rPr>
          <w:b/>
        </w:rPr>
        <w:t>References</w:t>
      </w:r>
    </w:p>
    <w:p w14:paraId="4F3AB687" w14:textId="77777777" w:rsidR="00A67472" w:rsidRDefault="00A67472">
      <w:pPr>
        <w:jc w:val="both"/>
        <w:rPr>
          <w:b/>
        </w:rPr>
      </w:pPr>
    </w:p>
    <w:p w14:paraId="1A79495D" w14:textId="77777777" w:rsidR="00A67472" w:rsidRDefault="00A67472">
      <w:pPr>
        <w:jc w:val="both"/>
      </w:pPr>
    </w:p>
    <w:p w14:paraId="3A0032FA" w14:textId="77777777" w:rsidR="00A67472" w:rsidRDefault="00C07153">
      <w:pPr>
        <w:numPr>
          <w:ilvl w:val="0"/>
          <w:numId w:val="8"/>
        </w:numPr>
        <w:ind w:left="0" w:firstLine="0"/>
      </w:pPr>
      <w:r>
        <w:t xml:space="preserve">Bonhoeffer J, Kohl K, Chen R, Duclos P, </w:t>
      </w:r>
      <w:proofErr w:type="spellStart"/>
      <w:r>
        <w:t>Heijbel</w:t>
      </w:r>
      <w:proofErr w:type="spellEnd"/>
      <w:r>
        <w:t xml:space="preserve"> H, </w:t>
      </w:r>
      <w:proofErr w:type="spellStart"/>
      <w:r>
        <w:t>Heininger</w:t>
      </w:r>
      <w:proofErr w:type="spellEnd"/>
      <w:r>
        <w:t xml:space="preserve"> U, et al. The Brighton Collaboration: addressing the need for standardized case definitions of adverse events following immunization (AEFI). Vaccine. 2002; 21(3-4):298-302. doi.org/10.1016/S0264-410X(02)00449-8</w:t>
      </w:r>
    </w:p>
    <w:p w14:paraId="34B07185" w14:textId="77777777" w:rsidR="00A67472" w:rsidRDefault="00A67472"/>
    <w:p w14:paraId="6FFFC6D7" w14:textId="77777777" w:rsidR="00A67472" w:rsidRDefault="00C07153">
      <w:pPr>
        <w:numPr>
          <w:ilvl w:val="0"/>
          <w:numId w:val="8"/>
        </w:numPr>
        <w:pBdr>
          <w:top w:val="nil"/>
          <w:left w:val="nil"/>
          <w:bottom w:val="nil"/>
          <w:right w:val="nil"/>
          <w:between w:val="nil"/>
        </w:pBdr>
        <w:ind w:left="0" w:firstLine="0"/>
      </w:pPr>
      <w:r>
        <w:rPr>
          <w:color w:val="000000"/>
        </w:rPr>
        <w:t xml:space="preserve">Chen RT, Carbery B, Mac L, </w:t>
      </w:r>
      <w:proofErr w:type="spellStart"/>
      <w:r>
        <w:rPr>
          <w:color w:val="000000"/>
        </w:rPr>
        <w:t>Berns</w:t>
      </w:r>
      <w:proofErr w:type="spellEnd"/>
      <w:r>
        <w:rPr>
          <w:color w:val="000000"/>
        </w:rPr>
        <w:t xml:space="preserve"> KI, Chapman L, Condit RC, et al. The Brighton Collaboration Viral Vector Vaccines Safety Working Group (V3SWG). Vaccine. 2015; 33(1):73-5. </w:t>
      </w:r>
      <w:hyperlink r:id="rId9">
        <w:r>
          <w:rPr>
            <w:color w:val="000000"/>
          </w:rPr>
          <w:t>doi:10.1016/j.vaccine.2014.09.035</w:t>
        </w:r>
      </w:hyperlink>
      <w:r>
        <w:rPr>
          <w:color w:val="000000"/>
        </w:rPr>
        <w:t> </w:t>
      </w:r>
    </w:p>
    <w:p w14:paraId="427C29E8" w14:textId="77777777" w:rsidR="00A67472" w:rsidRDefault="00A67472"/>
    <w:p w14:paraId="3060703D" w14:textId="77777777" w:rsidR="00A67472" w:rsidRDefault="00424141">
      <w:pPr>
        <w:numPr>
          <w:ilvl w:val="0"/>
          <w:numId w:val="8"/>
        </w:numPr>
        <w:pBdr>
          <w:top w:val="nil"/>
          <w:left w:val="nil"/>
          <w:bottom w:val="nil"/>
          <w:right w:val="nil"/>
          <w:between w:val="nil"/>
        </w:pBdr>
        <w:ind w:left="0" w:firstLine="0"/>
      </w:pPr>
      <w:hyperlink r:id="rId10">
        <w:proofErr w:type="spellStart"/>
        <w:r w:rsidR="00C07153">
          <w:rPr>
            <w:color w:val="000000"/>
            <w:highlight w:val="white"/>
          </w:rPr>
          <w:t>Monath</w:t>
        </w:r>
        <w:proofErr w:type="spellEnd"/>
        <w:r w:rsidR="00C07153">
          <w:rPr>
            <w:color w:val="000000"/>
            <w:highlight w:val="white"/>
          </w:rPr>
          <w:t xml:space="preserve"> TP</w:t>
        </w:r>
      </w:hyperlink>
      <w:r w:rsidR="00C07153">
        <w:rPr>
          <w:color w:val="000000"/>
          <w:highlight w:val="white"/>
        </w:rPr>
        <w:t xml:space="preserve">, </w:t>
      </w:r>
      <w:hyperlink r:id="rId11">
        <w:r w:rsidR="00C07153">
          <w:rPr>
            <w:color w:val="000000"/>
            <w:highlight w:val="white"/>
          </w:rPr>
          <w:t>Seligman SJ</w:t>
        </w:r>
      </w:hyperlink>
      <w:r w:rsidR="00C07153">
        <w:rPr>
          <w:color w:val="000000"/>
          <w:highlight w:val="white"/>
        </w:rPr>
        <w:t xml:space="preserve">, </w:t>
      </w:r>
      <w:hyperlink r:id="rId12">
        <w:r w:rsidR="00C07153">
          <w:rPr>
            <w:color w:val="000000"/>
            <w:highlight w:val="white"/>
          </w:rPr>
          <w:t>Robertson JS</w:t>
        </w:r>
      </w:hyperlink>
      <w:r w:rsidR="00C07153">
        <w:rPr>
          <w:color w:val="000000"/>
          <w:highlight w:val="white"/>
        </w:rPr>
        <w:t xml:space="preserve">, </w:t>
      </w:r>
      <w:hyperlink r:id="rId13">
        <w:r w:rsidR="00C07153">
          <w:rPr>
            <w:color w:val="000000"/>
            <w:highlight w:val="white"/>
          </w:rPr>
          <w:t>Guy B</w:t>
        </w:r>
      </w:hyperlink>
      <w:r w:rsidR="00C07153">
        <w:rPr>
          <w:color w:val="000000"/>
          <w:highlight w:val="white"/>
        </w:rPr>
        <w:t xml:space="preserve">, </w:t>
      </w:r>
      <w:hyperlink r:id="rId14">
        <w:r w:rsidR="00C07153">
          <w:rPr>
            <w:color w:val="000000"/>
            <w:highlight w:val="white"/>
          </w:rPr>
          <w:t>Hayes EB</w:t>
        </w:r>
      </w:hyperlink>
      <w:r w:rsidR="00C07153">
        <w:rPr>
          <w:color w:val="000000"/>
          <w:highlight w:val="white"/>
        </w:rPr>
        <w:t xml:space="preserve">, </w:t>
      </w:r>
      <w:hyperlink r:id="rId15">
        <w:r w:rsidR="00C07153">
          <w:rPr>
            <w:color w:val="000000"/>
            <w:highlight w:val="white"/>
          </w:rPr>
          <w:t>Condit RC</w:t>
        </w:r>
      </w:hyperlink>
      <w:r w:rsidR="00C07153">
        <w:rPr>
          <w:color w:val="000000"/>
          <w:highlight w:val="white"/>
        </w:rPr>
        <w:t>,</w:t>
      </w:r>
      <w:r w:rsidR="00C07153">
        <w:rPr>
          <w:color w:val="000000"/>
        </w:rPr>
        <w:t xml:space="preserve"> et al. Live virus vaccines based on a yellow fever vaccine backbone: standardized template with key considerations for a risk/benefit assessment. Vaccine. 2015; 33(1):62–72. doi:10.1016/j.vaccine.2014.10.004</w:t>
      </w:r>
    </w:p>
    <w:p w14:paraId="7EBEAE85" w14:textId="77777777" w:rsidR="00A67472" w:rsidRDefault="00A67472"/>
    <w:p w14:paraId="743A26C4" w14:textId="77777777" w:rsidR="00A67472" w:rsidRDefault="00424141">
      <w:pPr>
        <w:numPr>
          <w:ilvl w:val="0"/>
          <w:numId w:val="8"/>
        </w:numPr>
        <w:pBdr>
          <w:top w:val="nil"/>
          <w:left w:val="nil"/>
          <w:bottom w:val="nil"/>
          <w:right w:val="nil"/>
          <w:between w:val="nil"/>
        </w:pBdr>
        <w:shd w:val="clear" w:color="auto" w:fill="FFFFFF"/>
        <w:ind w:left="0" w:firstLine="0"/>
      </w:pPr>
      <w:hyperlink r:id="rId16">
        <w:r w:rsidR="00C07153">
          <w:rPr>
            <w:color w:val="000000"/>
            <w:highlight w:val="white"/>
          </w:rPr>
          <w:t>Clarke DK</w:t>
        </w:r>
      </w:hyperlink>
      <w:r w:rsidR="00C07153">
        <w:rPr>
          <w:color w:val="000000"/>
          <w:highlight w:val="white"/>
        </w:rPr>
        <w:t xml:space="preserve">, </w:t>
      </w:r>
      <w:hyperlink r:id="rId17">
        <w:r w:rsidR="00C07153">
          <w:rPr>
            <w:color w:val="000000"/>
            <w:highlight w:val="white"/>
          </w:rPr>
          <w:t>Hendry RM</w:t>
        </w:r>
      </w:hyperlink>
      <w:r w:rsidR="00C07153">
        <w:rPr>
          <w:color w:val="000000"/>
          <w:highlight w:val="white"/>
        </w:rPr>
        <w:t xml:space="preserve">, </w:t>
      </w:r>
      <w:hyperlink r:id="rId18">
        <w:r w:rsidR="00C07153">
          <w:rPr>
            <w:color w:val="000000"/>
            <w:highlight w:val="white"/>
          </w:rPr>
          <w:t>Singh V</w:t>
        </w:r>
      </w:hyperlink>
      <w:r w:rsidR="00C07153">
        <w:rPr>
          <w:color w:val="000000"/>
          <w:highlight w:val="white"/>
        </w:rPr>
        <w:t xml:space="preserve">, </w:t>
      </w:r>
      <w:hyperlink r:id="rId19">
        <w:r w:rsidR="00C07153">
          <w:rPr>
            <w:color w:val="000000"/>
            <w:highlight w:val="white"/>
          </w:rPr>
          <w:t>Rose JK</w:t>
        </w:r>
      </w:hyperlink>
      <w:r w:rsidR="00C07153">
        <w:rPr>
          <w:color w:val="000000"/>
          <w:highlight w:val="white"/>
        </w:rPr>
        <w:t xml:space="preserve">, </w:t>
      </w:r>
      <w:hyperlink r:id="rId20">
        <w:r w:rsidR="00C07153">
          <w:rPr>
            <w:color w:val="000000"/>
            <w:highlight w:val="white"/>
          </w:rPr>
          <w:t>Seligman SJ</w:t>
        </w:r>
      </w:hyperlink>
      <w:r w:rsidR="00C07153">
        <w:rPr>
          <w:color w:val="000000"/>
          <w:highlight w:val="white"/>
        </w:rPr>
        <w:t xml:space="preserve">, </w:t>
      </w:r>
      <w:hyperlink r:id="rId21">
        <w:r w:rsidR="00C07153">
          <w:rPr>
            <w:color w:val="000000"/>
            <w:highlight w:val="white"/>
          </w:rPr>
          <w:t>Klug B</w:t>
        </w:r>
      </w:hyperlink>
      <w:r w:rsidR="00C07153">
        <w:rPr>
          <w:color w:val="000000"/>
          <w:highlight w:val="white"/>
        </w:rPr>
        <w:t>,</w:t>
      </w:r>
      <w:r w:rsidR="00C07153">
        <w:rPr>
          <w:color w:val="000000"/>
        </w:rPr>
        <w:t xml:space="preserve"> et al. Live virus vaccines based on a vesicular stomatitis virus (VSV) backbone: Standardized template with key considerations for a risk/benefit assessment. Vaccine. 2016; 34(51):6597–6609. doi:10.1016/j.vaccine.2016.06.071</w:t>
      </w:r>
    </w:p>
    <w:p w14:paraId="75EE102E" w14:textId="77777777" w:rsidR="00A67472" w:rsidRDefault="00A67472"/>
    <w:p w14:paraId="48EFB2F7" w14:textId="77777777" w:rsidR="00A67472" w:rsidRDefault="00424141">
      <w:pPr>
        <w:numPr>
          <w:ilvl w:val="0"/>
          <w:numId w:val="8"/>
        </w:numPr>
        <w:pBdr>
          <w:top w:val="nil"/>
          <w:left w:val="nil"/>
          <w:bottom w:val="nil"/>
          <w:right w:val="nil"/>
          <w:between w:val="nil"/>
        </w:pBdr>
        <w:shd w:val="clear" w:color="auto" w:fill="FFFFFF"/>
        <w:ind w:left="0" w:firstLine="0"/>
      </w:pPr>
      <w:hyperlink r:id="rId22">
        <w:proofErr w:type="spellStart"/>
        <w:r w:rsidR="00C07153">
          <w:rPr>
            <w:color w:val="000000"/>
          </w:rPr>
          <w:t>Monath</w:t>
        </w:r>
        <w:proofErr w:type="spellEnd"/>
        <w:r w:rsidR="00C07153">
          <w:rPr>
            <w:color w:val="000000"/>
          </w:rPr>
          <w:t> TP</w:t>
        </w:r>
      </w:hyperlink>
      <w:r w:rsidR="00C07153">
        <w:rPr>
          <w:color w:val="000000"/>
        </w:rPr>
        <w:t>, </w:t>
      </w:r>
      <w:hyperlink r:id="rId23">
        <w:r w:rsidR="00C07153">
          <w:rPr>
            <w:color w:val="000000"/>
          </w:rPr>
          <w:t>Fast PE</w:t>
        </w:r>
      </w:hyperlink>
      <w:r w:rsidR="00C07153">
        <w:rPr>
          <w:color w:val="000000"/>
        </w:rPr>
        <w:t>, </w:t>
      </w:r>
      <w:proofErr w:type="spellStart"/>
      <w:r>
        <w:fldChar w:fldCharType="begin"/>
      </w:r>
      <w:r>
        <w:instrText xml:space="preserve"> HYPERLINK "https://www.ncbi.nlm.nih.gov/pubmed/?term=Modjarrad%20K%5BAuthor%5D&amp;cauthor=true&amp;cauthor_uid=31384731" \h </w:instrText>
      </w:r>
      <w:r>
        <w:fldChar w:fldCharType="separate"/>
      </w:r>
      <w:r w:rsidR="00C07153">
        <w:rPr>
          <w:color w:val="000000"/>
        </w:rPr>
        <w:t>Modjarrad</w:t>
      </w:r>
      <w:proofErr w:type="spellEnd"/>
      <w:r w:rsidR="00C07153">
        <w:rPr>
          <w:color w:val="000000"/>
        </w:rPr>
        <w:t xml:space="preserve"> K</w:t>
      </w:r>
      <w:r>
        <w:rPr>
          <w:color w:val="000000"/>
        </w:rPr>
        <w:fldChar w:fldCharType="end"/>
      </w:r>
      <w:r w:rsidR="00C07153">
        <w:rPr>
          <w:color w:val="000000"/>
        </w:rPr>
        <w:t>, </w:t>
      </w:r>
      <w:hyperlink r:id="rId24">
        <w:r w:rsidR="00C07153">
          <w:rPr>
            <w:color w:val="000000"/>
          </w:rPr>
          <w:t>Clarke DK</w:t>
        </w:r>
      </w:hyperlink>
      <w:r w:rsidR="00C07153">
        <w:rPr>
          <w:color w:val="000000"/>
        </w:rPr>
        <w:t>, </w:t>
      </w:r>
      <w:hyperlink r:id="rId25">
        <w:r w:rsidR="00C07153">
          <w:rPr>
            <w:color w:val="000000"/>
          </w:rPr>
          <w:t>Martin BK</w:t>
        </w:r>
      </w:hyperlink>
      <w:r w:rsidR="00C07153">
        <w:rPr>
          <w:color w:val="000000"/>
        </w:rPr>
        <w:t>, </w:t>
      </w:r>
      <w:hyperlink r:id="rId26">
        <w:r w:rsidR="00C07153">
          <w:rPr>
            <w:color w:val="000000"/>
          </w:rPr>
          <w:t>Fusco J</w:t>
        </w:r>
      </w:hyperlink>
      <w:r w:rsidR="00C07153">
        <w:rPr>
          <w:color w:val="000000"/>
        </w:rPr>
        <w:t xml:space="preserve">, et al. </w:t>
      </w:r>
      <w:proofErr w:type="spellStart"/>
      <w:r w:rsidR="00C07153">
        <w:rPr>
          <w:color w:val="000000"/>
        </w:rPr>
        <w:t>rVSVΔG</w:t>
      </w:r>
      <w:proofErr w:type="spellEnd"/>
      <w:r w:rsidR="00C07153">
        <w:rPr>
          <w:color w:val="000000"/>
        </w:rPr>
        <w:t xml:space="preserve">-ZEBOV-GP (also designated V920) recombinant vesicular stomatitis virus </w:t>
      </w:r>
      <w:proofErr w:type="spellStart"/>
      <w:r w:rsidR="00C07153">
        <w:rPr>
          <w:color w:val="000000"/>
        </w:rPr>
        <w:t>pseudotyped</w:t>
      </w:r>
      <w:proofErr w:type="spellEnd"/>
      <w:r w:rsidR="00C07153">
        <w:rPr>
          <w:color w:val="000000"/>
        </w:rPr>
        <w:t xml:space="preserve"> with Ebola Zaire Glycoprotein: Standardized template with key considerations for a risk/benefit assessment. </w:t>
      </w:r>
      <w:hyperlink r:id="rId27">
        <w:r w:rsidR="00C07153">
          <w:rPr>
            <w:color w:val="000000"/>
          </w:rPr>
          <w:t>Vaccine X.</w:t>
        </w:r>
      </w:hyperlink>
      <w:r w:rsidR="00C07153">
        <w:rPr>
          <w:color w:val="000000"/>
        </w:rPr>
        <w:t xml:space="preserve"> 2019; 1:100009. </w:t>
      </w:r>
      <w:proofErr w:type="spellStart"/>
      <w:r w:rsidR="00C07153">
        <w:rPr>
          <w:color w:val="000000"/>
        </w:rPr>
        <w:t>doi</w:t>
      </w:r>
      <w:proofErr w:type="spellEnd"/>
      <w:r w:rsidR="00C07153">
        <w:rPr>
          <w:color w:val="000000"/>
        </w:rPr>
        <w:t>: 10.1016/j.jvacx.2019.100009 </w:t>
      </w:r>
    </w:p>
    <w:p w14:paraId="2EB18A1E" w14:textId="77777777" w:rsidR="00A67472" w:rsidRDefault="00C07153">
      <w:pPr>
        <w:shd w:val="clear" w:color="auto" w:fill="FFFFFF"/>
      </w:pPr>
      <w:r>
        <w:t> </w:t>
      </w:r>
    </w:p>
    <w:p w14:paraId="6C0C7950" w14:textId="77777777" w:rsidR="00A67472" w:rsidRDefault="00C07153">
      <w:pPr>
        <w:numPr>
          <w:ilvl w:val="0"/>
          <w:numId w:val="8"/>
        </w:numPr>
        <w:pBdr>
          <w:top w:val="nil"/>
          <w:left w:val="nil"/>
          <w:bottom w:val="nil"/>
          <w:right w:val="nil"/>
          <w:between w:val="nil"/>
        </w:pBdr>
        <w:shd w:val="clear" w:color="auto" w:fill="FFFFFF"/>
        <w:ind w:left="0" w:firstLine="0"/>
      </w:pPr>
      <w:r>
        <w:rPr>
          <w:color w:val="000000"/>
        </w:rPr>
        <w:t>World Health Organization. Global Advisory Committee on Vaccine Safety,</w:t>
      </w:r>
    </w:p>
    <w:p w14:paraId="3596D8CA" w14:textId="77777777" w:rsidR="00A67472" w:rsidRDefault="00C07153">
      <w:pPr>
        <w:shd w:val="clear" w:color="auto" w:fill="FFFFFF"/>
      </w:pPr>
      <w:r>
        <w:t xml:space="preserve">4–5 December 2019: Ad26.ZEBOV/MVA-BN-Filo vaccine. </w:t>
      </w:r>
      <w:proofErr w:type="spellStart"/>
      <w:r>
        <w:t>Wkly</w:t>
      </w:r>
      <w:proofErr w:type="spellEnd"/>
      <w:r>
        <w:t xml:space="preserve"> </w:t>
      </w:r>
      <w:proofErr w:type="spellStart"/>
      <w:r>
        <w:t>Epidem</w:t>
      </w:r>
      <w:proofErr w:type="spellEnd"/>
      <w:r>
        <w:t xml:space="preserve"> Rec 2020; 95:28–30. </w:t>
      </w:r>
    </w:p>
    <w:p w14:paraId="7707986B" w14:textId="77777777" w:rsidR="00A67472" w:rsidRDefault="00A67472"/>
    <w:p w14:paraId="796F354E" w14:textId="77777777" w:rsidR="00A67472" w:rsidRDefault="00424141">
      <w:pPr>
        <w:numPr>
          <w:ilvl w:val="0"/>
          <w:numId w:val="8"/>
        </w:numPr>
        <w:pBdr>
          <w:top w:val="nil"/>
          <w:left w:val="nil"/>
          <w:bottom w:val="nil"/>
          <w:right w:val="nil"/>
          <w:between w:val="nil"/>
        </w:pBdr>
        <w:shd w:val="clear" w:color="auto" w:fill="FFFFFF"/>
        <w:ind w:left="0" w:firstLine="0"/>
      </w:pPr>
      <w:hyperlink r:id="rId28">
        <w:r w:rsidR="00C07153">
          <w:rPr>
            <w:color w:val="000000"/>
            <w:highlight w:val="white"/>
          </w:rPr>
          <w:t>Thanh Le T</w:t>
        </w:r>
      </w:hyperlink>
      <w:r w:rsidR="00C07153">
        <w:rPr>
          <w:color w:val="000000"/>
          <w:highlight w:val="white"/>
        </w:rPr>
        <w:t xml:space="preserve">, </w:t>
      </w:r>
      <w:hyperlink r:id="rId29">
        <w:proofErr w:type="spellStart"/>
        <w:r w:rsidR="00C07153">
          <w:rPr>
            <w:color w:val="000000"/>
            <w:highlight w:val="white"/>
          </w:rPr>
          <w:t>Andreadakis</w:t>
        </w:r>
        <w:proofErr w:type="spellEnd"/>
        <w:r w:rsidR="00C07153">
          <w:rPr>
            <w:color w:val="000000"/>
            <w:highlight w:val="white"/>
          </w:rPr>
          <w:t xml:space="preserve"> Z</w:t>
        </w:r>
      </w:hyperlink>
      <w:r w:rsidR="00C07153">
        <w:rPr>
          <w:color w:val="000000"/>
          <w:highlight w:val="white"/>
        </w:rPr>
        <w:t xml:space="preserve">, </w:t>
      </w:r>
      <w:hyperlink r:id="rId30">
        <w:r w:rsidR="00C07153">
          <w:rPr>
            <w:color w:val="000000"/>
            <w:highlight w:val="white"/>
          </w:rPr>
          <w:t>Kumar A</w:t>
        </w:r>
      </w:hyperlink>
      <w:r w:rsidR="00C07153">
        <w:rPr>
          <w:color w:val="000000"/>
          <w:highlight w:val="white"/>
        </w:rPr>
        <w:t xml:space="preserve">, </w:t>
      </w:r>
      <w:hyperlink r:id="rId31">
        <w:r w:rsidR="00C07153">
          <w:rPr>
            <w:color w:val="000000"/>
            <w:highlight w:val="white"/>
          </w:rPr>
          <w:t>Gómez Román R</w:t>
        </w:r>
      </w:hyperlink>
      <w:r w:rsidR="00C07153">
        <w:rPr>
          <w:color w:val="000000"/>
          <w:highlight w:val="white"/>
        </w:rPr>
        <w:t xml:space="preserve">, </w:t>
      </w:r>
      <w:hyperlink r:id="rId32">
        <w:proofErr w:type="spellStart"/>
        <w:r w:rsidR="00C07153">
          <w:rPr>
            <w:color w:val="000000"/>
            <w:highlight w:val="white"/>
          </w:rPr>
          <w:t>Tollefsen</w:t>
        </w:r>
        <w:proofErr w:type="spellEnd"/>
        <w:r w:rsidR="00C07153">
          <w:rPr>
            <w:color w:val="000000"/>
            <w:highlight w:val="white"/>
          </w:rPr>
          <w:t xml:space="preserve"> S</w:t>
        </w:r>
      </w:hyperlink>
      <w:r w:rsidR="00C07153">
        <w:rPr>
          <w:color w:val="000000"/>
          <w:highlight w:val="white"/>
        </w:rPr>
        <w:t xml:space="preserve">, </w:t>
      </w:r>
      <w:hyperlink r:id="rId33">
        <w:r w:rsidR="00C07153">
          <w:rPr>
            <w:color w:val="000000"/>
            <w:highlight w:val="white"/>
          </w:rPr>
          <w:t>Saville M</w:t>
        </w:r>
      </w:hyperlink>
      <w:r w:rsidR="00C07153">
        <w:rPr>
          <w:color w:val="000000"/>
          <w:highlight w:val="white"/>
        </w:rPr>
        <w:t>,</w:t>
      </w:r>
      <w:r w:rsidR="00C07153">
        <w:rPr>
          <w:color w:val="000000"/>
        </w:rPr>
        <w:t xml:space="preserve"> et al. The COVID-19 vaccine development landscape. Nat Rev Drug </w:t>
      </w:r>
      <w:proofErr w:type="spellStart"/>
      <w:r w:rsidR="00C07153">
        <w:rPr>
          <w:color w:val="000000"/>
        </w:rPr>
        <w:t>Discov</w:t>
      </w:r>
      <w:proofErr w:type="spellEnd"/>
      <w:r w:rsidR="00C07153">
        <w:rPr>
          <w:color w:val="000000"/>
        </w:rPr>
        <w:t>. 2020; 19(5): 305-6. doi:10.1038/d41573-020-00073-5</w:t>
      </w:r>
    </w:p>
    <w:p w14:paraId="3A5CFC07" w14:textId="77777777" w:rsidR="00A67472" w:rsidRDefault="00A67472">
      <w:pPr>
        <w:shd w:val="clear" w:color="auto" w:fill="FFFFFF"/>
        <w:jc w:val="both"/>
      </w:pPr>
    </w:p>
    <w:p w14:paraId="1C3D7AC7" w14:textId="77777777" w:rsidR="00A67472" w:rsidRDefault="00C07153">
      <w:r>
        <w:t xml:space="preserve">8. </w:t>
      </w:r>
      <w:hyperlink r:id="rId34">
        <w:r>
          <w:rPr>
            <w:color w:val="000000"/>
          </w:rPr>
          <w:t>Graham BS</w:t>
        </w:r>
      </w:hyperlink>
      <w:r>
        <w:t xml:space="preserve">. Rapid COVID-19 vaccine development. </w:t>
      </w:r>
      <w:hyperlink r:id="rId35">
        <w:r>
          <w:rPr>
            <w:color w:val="000000"/>
          </w:rPr>
          <w:t>Science.</w:t>
        </w:r>
      </w:hyperlink>
      <w:r>
        <w:t xml:space="preserve"> 2020;368(6494):945-946. </w:t>
      </w:r>
      <w:proofErr w:type="spellStart"/>
      <w:r>
        <w:t>doi</w:t>
      </w:r>
      <w:proofErr w:type="spellEnd"/>
      <w:r>
        <w:t>: 10.1126/science.abb8923</w:t>
      </w:r>
    </w:p>
    <w:p w14:paraId="7D9BDCC9" w14:textId="77777777" w:rsidR="00A67472" w:rsidRDefault="00A67472">
      <w:pPr>
        <w:shd w:val="clear" w:color="auto" w:fill="FFFFFF"/>
        <w:jc w:val="both"/>
      </w:pPr>
    </w:p>
    <w:p w14:paraId="5F720992" w14:textId="77777777" w:rsidR="00A67472" w:rsidRDefault="00424141">
      <w:pPr>
        <w:numPr>
          <w:ilvl w:val="0"/>
          <w:numId w:val="9"/>
        </w:numPr>
        <w:pBdr>
          <w:top w:val="nil"/>
          <w:left w:val="nil"/>
          <w:bottom w:val="nil"/>
          <w:right w:val="nil"/>
          <w:between w:val="nil"/>
        </w:pBdr>
        <w:shd w:val="clear" w:color="auto" w:fill="FFFFFF"/>
        <w:ind w:left="0" w:firstLine="0"/>
      </w:pPr>
      <w:hyperlink r:id="rId36">
        <w:r w:rsidR="00C07153">
          <w:rPr>
            <w:color w:val="000000"/>
          </w:rPr>
          <w:t>Cox MM</w:t>
        </w:r>
      </w:hyperlink>
      <w:r w:rsidR="00C07153">
        <w:rPr>
          <w:color w:val="000000"/>
        </w:rPr>
        <w:t>, </w:t>
      </w:r>
      <w:proofErr w:type="spellStart"/>
      <w:r w:rsidR="00C07153">
        <w:fldChar w:fldCharType="begin"/>
      </w:r>
      <w:r w:rsidR="00C07153">
        <w:instrText xml:space="preserve"> HYPERLINK "https://www.ncbi.nlm.nih.gov/pubmed/?term=Patriarca%20PA%5BAuthor%5D&amp;cauthor=true&amp;cauthor_uid=19453397" \h </w:instrText>
      </w:r>
      <w:r w:rsidR="00C07153">
        <w:fldChar w:fldCharType="separate"/>
      </w:r>
      <w:r w:rsidR="00C07153">
        <w:rPr>
          <w:color w:val="000000"/>
        </w:rPr>
        <w:t>Patriarca</w:t>
      </w:r>
      <w:proofErr w:type="spellEnd"/>
      <w:r w:rsidR="00C07153">
        <w:rPr>
          <w:color w:val="000000"/>
        </w:rPr>
        <w:t xml:space="preserve"> PA</w:t>
      </w:r>
      <w:r w:rsidR="00C07153">
        <w:rPr>
          <w:color w:val="000000"/>
        </w:rPr>
        <w:fldChar w:fldCharType="end"/>
      </w:r>
      <w:r w:rsidR="00C07153">
        <w:rPr>
          <w:color w:val="000000"/>
        </w:rPr>
        <w:t>, </w:t>
      </w:r>
      <w:hyperlink r:id="rId37">
        <w:r w:rsidR="00C07153">
          <w:rPr>
            <w:color w:val="000000"/>
          </w:rPr>
          <w:t>Treanor J</w:t>
        </w:r>
      </w:hyperlink>
      <w:r w:rsidR="00C07153">
        <w:rPr>
          <w:color w:val="000000"/>
        </w:rPr>
        <w:t xml:space="preserve">. </w:t>
      </w:r>
      <w:proofErr w:type="spellStart"/>
      <w:r w:rsidR="00C07153">
        <w:rPr>
          <w:color w:val="000000"/>
        </w:rPr>
        <w:t>FluBlok</w:t>
      </w:r>
      <w:proofErr w:type="spellEnd"/>
      <w:r w:rsidR="00C07153">
        <w:rPr>
          <w:color w:val="000000"/>
        </w:rPr>
        <w:t xml:space="preserve">, a recombinant hemagglutinin influenza vaccine. </w:t>
      </w:r>
      <w:hyperlink r:id="rId38">
        <w:r w:rsidR="00C07153">
          <w:rPr>
            <w:color w:val="000000"/>
          </w:rPr>
          <w:t>Influenza Other Respir Viruses.</w:t>
        </w:r>
      </w:hyperlink>
      <w:r w:rsidR="00C07153">
        <w:rPr>
          <w:color w:val="000000"/>
        </w:rPr>
        <w:t xml:space="preserve"> 2008; 2(6):211-9. </w:t>
      </w:r>
      <w:proofErr w:type="spellStart"/>
      <w:r w:rsidR="00C07153">
        <w:rPr>
          <w:color w:val="000000"/>
        </w:rPr>
        <w:t>doi</w:t>
      </w:r>
      <w:proofErr w:type="spellEnd"/>
      <w:r w:rsidR="00C07153">
        <w:rPr>
          <w:color w:val="000000"/>
        </w:rPr>
        <w:t>: 10.1111/j.1750-2659.2008.00053.x.</w:t>
      </w:r>
    </w:p>
    <w:p w14:paraId="34E61E4D" w14:textId="77777777" w:rsidR="00A67472" w:rsidRDefault="00A67472">
      <w:pPr>
        <w:pBdr>
          <w:top w:val="nil"/>
          <w:left w:val="nil"/>
          <w:bottom w:val="nil"/>
          <w:right w:val="nil"/>
          <w:between w:val="nil"/>
        </w:pBdr>
        <w:jc w:val="both"/>
        <w:rPr>
          <w:color w:val="000000"/>
        </w:rPr>
      </w:pPr>
    </w:p>
    <w:p w14:paraId="7B2537E7" w14:textId="77777777" w:rsidR="00A67472" w:rsidRDefault="00424141">
      <w:pPr>
        <w:numPr>
          <w:ilvl w:val="0"/>
          <w:numId w:val="9"/>
        </w:numPr>
        <w:shd w:val="clear" w:color="auto" w:fill="FFFFFF"/>
        <w:ind w:left="0" w:firstLine="0"/>
      </w:pPr>
      <w:hyperlink r:id="rId39">
        <w:proofErr w:type="spellStart"/>
        <w:r w:rsidR="00C07153">
          <w:t>Maltz</w:t>
        </w:r>
        <w:proofErr w:type="spellEnd"/>
        <w:r w:rsidR="00C07153">
          <w:t xml:space="preserve"> F</w:t>
        </w:r>
      </w:hyperlink>
      <w:r w:rsidR="00C07153">
        <w:t>, </w:t>
      </w:r>
      <w:hyperlink r:id="rId40">
        <w:r w:rsidR="00C07153">
          <w:t>Fidler B</w:t>
        </w:r>
      </w:hyperlink>
      <w:r w:rsidR="00C07153">
        <w:t xml:space="preserve">. Shingrix: A New Herpes Zoster Vaccine. </w:t>
      </w:r>
      <w:hyperlink r:id="rId41">
        <w:r w:rsidR="00C07153">
          <w:t>P T.</w:t>
        </w:r>
      </w:hyperlink>
      <w:r w:rsidR="00C07153">
        <w:t xml:space="preserve"> 2019; 44(7):406-33. PMCID: </w:t>
      </w:r>
      <w:hyperlink r:id="rId42">
        <w:r w:rsidR="00C07153">
          <w:rPr>
            <w:color w:val="000000"/>
          </w:rPr>
          <w:t>PMC6590925</w:t>
        </w:r>
      </w:hyperlink>
    </w:p>
    <w:p w14:paraId="5DDE8124" w14:textId="77777777" w:rsidR="00A67472" w:rsidRDefault="00A67472">
      <w:pPr>
        <w:pBdr>
          <w:top w:val="nil"/>
          <w:left w:val="nil"/>
          <w:bottom w:val="nil"/>
          <w:right w:val="nil"/>
          <w:between w:val="nil"/>
        </w:pBdr>
        <w:jc w:val="both"/>
        <w:rPr>
          <w:color w:val="000000"/>
        </w:rPr>
      </w:pPr>
    </w:p>
    <w:p w14:paraId="3C0D3565" w14:textId="77777777" w:rsidR="00A67472" w:rsidRDefault="00424141">
      <w:pPr>
        <w:numPr>
          <w:ilvl w:val="0"/>
          <w:numId w:val="9"/>
        </w:numPr>
        <w:pBdr>
          <w:top w:val="nil"/>
          <w:left w:val="nil"/>
          <w:bottom w:val="nil"/>
          <w:right w:val="nil"/>
          <w:between w:val="nil"/>
        </w:pBdr>
        <w:shd w:val="clear" w:color="auto" w:fill="FFFFFF"/>
        <w:ind w:left="0" w:firstLine="0"/>
      </w:pPr>
      <w:hyperlink r:id="rId43">
        <w:r w:rsidR="00C07153">
          <w:rPr>
            <w:color w:val="000000"/>
          </w:rPr>
          <w:t>Pitisuttithum P</w:t>
        </w:r>
      </w:hyperlink>
      <w:r w:rsidR="00C07153">
        <w:rPr>
          <w:color w:val="000000"/>
        </w:rPr>
        <w:t>, </w:t>
      </w:r>
      <w:proofErr w:type="spellStart"/>
      <w:r w:rsidR="00C07153">
        <w:fldChar w:fldCharType="begin"/>
      </w:r>
      <w:r w:rsidR="00C07153">
        <w:instrText xml:space="preserve"> HYPERLINK "https://www.ncbi.nlm.nih.gov/pubmed/?term=Rerks-Ngarm%20S%5BAuthor%5D&amp;cauthor=true&amp;cauthor_uid=22205930" \h </w:instrText>
      </w:r>
      <w:r w:rsidR="00C07153">
        <w:fldChar w:fldCharType="separate"/>
      </w:r>
      <w:r w:rsidR="00C07153">
        <w:rPr>
          <w:color w:val="000000"/>
        </w:rPr>
        <w:t>Rerks-Ngarm</w:t>
      </w:r>
      <w:proofErr w:type="spellEnd"/>
      <w:r w:rsidR="00C07153">
        <w:rPr>
          <w:color w:val="000000"/>
        </w:rPr>
        <w:t xml:space="preserve"> S</w:t>
      </w:r>
      <w:r w:rsidR="00C07153">
        <w:rPr>
          <w:color w:val="000000"/>
        </w:rPr>
        <w:fldChar w:fldCharType="end"/>
      </w:r>
      <w:r w:rsidR="00C07153">
        <w:rPr>
          <w:color w:val="000000"/>
        </w:rPr>
        <w:t>, </w:t>
      </w:r>
      <w:proofErr w:type="spellStart"/>
      <w:r w:rsidR="00C07153">
        <w:fldChar w:fldCharType="begin"/>
      </w:r>
      <w:r w:rsidR="00C07153">
        <w:instrText xml:space="preserve"> HYPERLINK "https://www.ncbi.nlm.nih.gov/pubmed/?term=Bussaratid%20V%5BAuthor%5D&amp;cauthor=true&amp;cauthor_uid=22205930" \h </w:instrText>
      </w:r>
      <w:r w:rsidR="00C07153">
        <w:fldChar w:fldCharType="separate"/>
      </w:r>
      <w:r w:rsidR="00C07153">
        <w:rPr>
          <w:color w:val="000000"/>
        </w:rPr>
        <w:t>Bussaratid</w:t>
      </w:r>
      <w:proofErr w:type="spellEnd"/>
      <w:r w:rsidR="00C07153">
        <w:rPr>
          <w:color w:val="000000"/>
        </w:rPr>
        <w:t xml:space="preserve"> V</w:t>
      </w:r>
      <w:r w:rsidR="00C07153">
        <w:rPr>
          <w:color w:val="000000"/>
        </w:rPr>
        <w:fldChar w:fldCharType="end"/>
      </w:r>
      <w:r w:rsidR="00C07153">
        <w:rPr>
          <w:color w:val="000000"/>
        </w:rPr>
        <w:t>, </w:t>
      </w:r>
      <w:proofErr w:type="spellStart"/>
      <w:r w:rsidR="00C07153">
        <w:fldChar w:fldCharType="begin"/>
      </w:r>
      <w:r w:rsidR="00C07153">
        <w:instrText xml:space="preserve"> HYPERLINK "https://www.ncbi.nlm.nih.gov/pubmed/?term=Dhitavat%20J%5BAuthor%5D&amp;cauthor=true&amp;cauthor_uid=22205930" \h </w:instrText>
      </w:r>
      <w:r w:rsidR="00C07153">
        <w:fldChar w:fldCharType="separate"/>
      </w:r>
      <w:r w:rsidR="00C07153">
        <w:rPr>
          <w:color w:val="000000"/>
        </w:rPr>
        <w:t>Dhitavat</w:t>
      </w:r>
      <w:proofErr w:type="spellEnd"/>
      <w:r w:rsidR="00C07153">
        <w:rPr>
          <w:color w:val="000000"/>
        </w:rPr>
        <w:t xml:space="preserve"> J</w:t>
      </w:r>
      <w:r w:rsidR="00C07153">
        <w:rPr>
          <w:color w:val="000000"/>
        </w:rPr>
        <w:fldChar w:fldCharType="end"/>
      </w:r>
      <w:r w:rsidR="00C07153">
        <w:rPr>
          <w:color w:val="000000"/>
        </w:rPr>
        <w:t>, </w:t>
      </w:r>
      <w:proofErr w:type="spellStart"/>
      <w:r w:rsidR="00C07153">
        <w:fldChar w:fldCharType="begin"/>
      </w:r>
      <w:r w:rsidR="00C07153">
        <w:instrText xml:space="preserve"> HYPERLINK "https://www.ncbi.nlm.nih.gov/pubmed/?term=Maekanantawat%20W%5BAuthor%5D&amp;cauthor=true&amp;cauthor_uid=22205930" \h </w:instrText>
      </w:r>
      <w:r w:rsidR="00C07153">
        <w:fldChar w:fldCharType="separate"/>
      </w:r>
      <w:r w:rsidR="00C07153">
        <w:rPr>
          <w:color w:val="000000"/>
        </w:rPr>
        <w:t>Maekanantawat</w:t>
      </w:r>
      <w:proofErr w:type="spellEnd"/>
      <w:r w:rsidR="00C07153">
        <w:rPr>
          <w:color w:val="000000"/>
        </w:rPr>
        <w:t xml:space="preserve"> W</w:t>
      </w:r>
      <w:r w:rsidR="00C07153">
        <w:rPr>
          <w:color w:val="000000"/>
        </w:rPr>
        <w:fldChar w:fldCharType="end"/>
      </w:r>
      <w:r w:rsidR="00C07153">
        <w:rPr>
          <w:color w:val="000000"/>
        </w:rPr>
        <w:t>, </w:t>
      </w:r>
      <w:proofErr w:type="spellStart"/>
      <w:r w:rsidR="00C07153">
        <w:fldChar w:fldCharType="begin"/>
      </w:r>
      <w:r w:rsidR="00C07153">
        <w:instrText xml:space="preserve"> HYPERLINK "https://www.ncbi.nlm.nih.gov/pubmed/?term=Pungpak%20S%5BAuthor%5D&amp;cauthor=true&amp;cauthor_uid=22205930" \h </w:instrText>
      </w:r>
      <w:r w:rsidR="00C07153">
        <w:fldChar w:fldCharType="separate"/>
      </w:r>
      <w:r w:rsidR="00C07153">
        <w:rPr>
          <w:color w:val="000000"/>
        </w:rPr>
        <w:t>Pungpak</w:t>
      </w:r>
      <w:proofErr w:type="spellEnd"/>
      <w:r w:rsidR="00C07153">
        <w:rPr>
          <w:color w:val="000000"/>
        </w:rPr>
        <w:t xml:space="preserve"> S</w:t>
      </w:r>
      <w:r w:rsidR="00C07153">
        <w:rPr>
          <w:color w:val="000000"/>
        </w:rPr>
        <w:fldChar w:fldCharType="end"/>
      </w:r>
      <w:r w:rsidR="00C07153">
        <w:rPr>
          <w:color w:val="000000"/>
        </w:rPr>
        <w:t xml:space="preserve"> et al. </w:t>
      </w:r>
      <w:r w:rsidR="00C07153">
        <w:t xml:space="preserve">Safety and reactogenicity of canarypox ALVAC-HIV (vCP1521) and HIV-1 gp120 AIDSVAX B/E vaccination in an efficacy trial in Thailand. </w:t>
      </w:r>
      <w:hyperlink r:id="rId44">
        <w:proofErr w:type="spellStart"/>
        <w:r w:rsidR="00C07153">
          <w:rPr>
            <w:color w:val="000000"/>
          </w:rPr>
          <w:t>PLoS</w:t>
        </w:r>
        <w:proofErr w:type="spellEnd"/>
        <w:r w:rsidR="00C07153">
          <w:rPr>
            <w:color w:val="000000"/>
          </w:rPr>
          <w:t xml:space="preserve"> One.</w:t>
        </w:r>
      </w:hyperlink>
      <w:r w:rsidR="00C07153">
        <w:t xml:space="preserve"> 2011; 6(12):e27837. </w:t>
      </w:r>
      <w:proofErr w:type="spellStart"/>
      <w:r w:rsidR="00C07153">
        <w:t>doi</w:t>
      </w:r>
      <w:proofErr w:type="spellEnd"/>
      <w:r w:rsidR="00C07153">
        <w:t>: 10.1371/journal.pone.0027837</w:t>
      </w:r>
    </w:p>
    <w:p w14:paraId="61C62C12" w14:textId="77777777" w:rsidR="00A67472" w:rsidRDefault="00A67472">
      <w:pPr>
        <w:pBdr>
          <w:top w:val="nil"/>
          <w:left w:val="nil"/>
          <w:bottom w:val="nil"/>
          <w:right w:val="nil"/>
          <w:between w:val="nil"/>
        </w:pBdr>
        <w:rPr>
          <w:color w:val="000000"/>
        </w:rPr>
      </w:pPr>
    </w:p>
    <w:p w14:paraId="0A959A37" w14:textId="77777777" w:rsidR="00A67472" w:rsidRDefault="00424141">
      <w:pPr>
        <w:numPr>
          <w:ilvl w:val="0"/>
          <w:numId w:val="7"/>
        </w:numPr>
        <w:pBdr>
          <w:top w:val="nil"/>
          <w:left w:val="nil"/>
          <w:bottom w:val="nil"/>
          <w:right w:val="nil"/>
          <w:between w:val="nil"/>
        </w:pBdr>
        <w:shd w:val="clear" w:color="auto" w:fill="FFFFFF"/>
        <w:ind w:left="0" w:firstLine="0"/>
      </w:pPr>
      <w:hyperlink r:id="rId45">
        <w:proofErr w:type="spellStart"/>
        <w:r w:rsidR="00C07153">
          <w:rPr>
            <w:color w:val="000000"/>
          </w:rPr>
          <w:t>Amanat</w:t>
        </w:r>
        <w:proofErr w:type="spellEnd"/>
        <w:r w:rsidR="00C07153">
          <w:rPr>
            <w:color w:val="000000"/>
          </w:rPr>
          <w:t xml:space="preserve"> F</w:t>
        </w:r>
      </w:hyperlink>
      <w:r w:rsidR="00C07153">
        <w:rPr>
          <w:color w:val="000000"/>
        </w:rPr>
        <w:t>, </w:t>
      </w:r>
      <w:proofErr w:type="spellStart"/>
      <w:r w:rsidR="00C07153">
        <w:fldChar w:fldCharType="begin"/>
      </w:r>
      <w:r w:rsidR="00C07153">
        <w:instrText xml:space="preserve"> HYPERLINK "https://www.ncbi.nlm.nih.gov/pubmed/?term=Krammer%20F%5BAuthor%5D&amp;cauthor=true&amp;cauthor_uid=32259480" \h </w:instrText>
      </w:r>
      <w:r w:rsidR="00C07153">
        <w:fldChar w:fldCharType="separate"/>
      </w:r>
      <w:r w:rsidR="00C07153">
        <w:rPr>
          <w:color w:val="000000"/>
        </w:rPr>
        <w:t>Krammer</w:t>
      </w:r>
      <w:proofErr w:type="spellEnd"/>
      <w:r w:rsidR="00C07153">
        <w:rPr>
          <w:color w:val="000000"/>
        </w:rPr>
        <w:t xml:space="preserve"> F</w:t>
      </w:r>
      <w:r w:rsidR="00C07153">
        <w:rPr>
          <w:color w:val="000000"/>
        </w:rPr>
        <w:fldChar w:fldCharType="end"/>
      </w:r>
      <w:r w:rsidR="00C07153">
        <w:rPr>
          <w:color w:val="000000"/>
        </w:rPr>
        <w:t xml:space="preserve">. SARS-CoV-2 Vaccines: Status Report. </w:t>
      </w:r>
      <w:hyperlink r:id="rId46">
        <w:r w:rsidR="00C07153">
          <w:rPr>
            <w:color w:val="000000"/>
          </w:rPr>
          <w:t>Immunity.</w:t>
        </w:r>
      </w:hyperlink>
      <w:r w:rsidR="00C07153">
        <w:rPr>
          <w:color w:val="000000"/>
        </w:rPr>
        <w:t xml:space="preserve"> 2020; 52(4):583-589. </w:t>
      </w:r>
      <w:proofErr w:type="spellStart"/>
      <w:r w:rsidR="00C07153">
        <w:rPr>
          <w:color w:val="000000"/>
        </w:rPr>
        <w:t>doi</w:t>
      </w:r>
      <w:proofErr w:type="spellEnd"/>
      <w:r w:rsidR="00C07153">
        <w:rPr>
          <w:color w:val="000000"/>
        </w:rPr>
        <w:t xml:space="preserve">: 10.1016/j.immuni.2020.03.007 </w:t>
      </w:r>
    </w:p>
    <w:p w14:paraId="2849E422" w14:textId="77777777" w:rsidR="00A67472" w:rsidRDefault="00A67472">
      <w:pPr>
        <w:pBdr>
          <w:top w:val="nil"/>
          <w:left w:val="nil"/>
          <w:bottom w:val="nil"/>
          <w:right w:val="nil"/>
          <w:between w:val="nil"/>
        </w:pBdr>
        <w:jc w:val="both"/>
        <w:rPr>
          <w:color w:val="000000"/>
        </w:rPr>
      </w:pPr>
    </w:p>
    <w:p w14:paraId="35C1B003" w14:textId="77777777" w:rsidR="00A67472" w:rsidRDefault="00424141">
      <w:pPr>
        <w:numPr>
          <w:ilvl w:val="0"/>
          <w:numId w:val="7"/>
        </w:numPr>
        <w:pBdr>
          <w:top w:val="nil"/>
          <w:left w:val="nil"/>
          <w:bottom w:val="nil"/>
          <w:right w:val="nil"/>
          <w:between w:val="nil"/>
        </w:pBdr>
        <w:shd w:val="clear" w:color="auto" w:fill="FFFFFF"/>
        <w:ind w:left="0" w:firstLine="0"/>
      </w:pPr>
      <w:hyperlink r:id="rId47">
        <w:r w:rsidR="00C07153">
          <w:rPr>
            <w:color w:val="000000"/>
          </w:rPr>
          <w:t>Wang M</w:t>
        </w:r>
      </w:hyperlink>
      <w:r w:rsidR="00C07153">
        <w:rPr>
          <w:color w:val="000000"/>
        </w:rPr>
        <w:t>, </w:t>
      </w:r>
      <w:hyperlink r:id="rId48">
        <w:r w:rsidR="00C07153">
          <w:rPr>
            <w:color w:val="000000"/>
          </w:rPr>
          <w:t>Jiang S</w:t>
        </w:r>
      </w:hyperlink>
      <w:r w:rsidR="00C07153">
        <w:rPr>
          <w:color w:val="000000"/>
        </w:rPr>
        <w:t>, </w:t>
      </w:r>
      <w:hyperlink r:id="rId49">
        <w:r w:rsidR="00C07153">
          <w:rPr>
            <w:color w:val="000000"/>
          </w:rPr>
          <w:t>Wang Y</w:t>
        </w:r>
      </w:hyperlink>
      <w:r w:rsidR="00C07153">
        <w:rPr>
          <w:color w:val="000000"/>
        </w:rPr>
        <w:t xml:space="preserve">. Recent advances in the production of recombinant subunit vaccines in Pichia pastoris. </w:t>
      </w:r>
      <w:hyperlink r:id="rId50">
        <w:r w:rsidR="00C07153">
          <w:rPr>
            <w:color w:val="000000"/>
          </w:rPr>
          <w:t>Bioengineered.</w:t>
        </w:r>
      </w:hyperlink>
      <w:r w:rsidR="00C07153">
        <w:rPr>
          <w:color w:val="000000"/>
        </w:rPr>
        <w:t xml:space="preserve"> 2016; 7(3):155-65. </w:t>
      </w:r>
      <w:proofErr w:type="spellStart"/>
      <w:r w:rsidR="00C07153">
        <w:rPr>
          <w:color w:val="000000"/>
        </w:rPr>
        <w:t>doi</w:t>
      </w:r>
      <w:proofErr w:type="spellEnd"/>
      <w:r w:rsidR="00C07153">
        <w:rPr>
          <w:color w:val="000000"/>
        </w:rPr>
        <w:t xml:space="preserve">: 10.1080/21655979.2016.1191707 </w:t>
      </w:r>
    </w:p>
    <w:p w14:paraId="628A3DC0" w14:textId="77777777" w:rsidR="00A67472" w:rsidRDefault="00A67472">
      <w:pPr>
        <w:pBdr>
          <w:top w:val="nil"/>
          <w:left w:val="nil"/>
          <w:bottom w:val="nil"/>
          <w:right w:val="nil"/>
          <w:between w:val="nil"/>
        </w:pBdr>
        <w:shd w:val="clear" w:color="auto" w:fill="FFFFFF"/>
        <w:jc w:val="both"/>
        <w:rPr>
          <w:color w:val="000000"/>
        </w:rPr>
      </w:pPr>
    </w:p>
    <w:p w14:paraId="6C6FE6B5" w14:textId="77777777" w:rsidR="00A67472" w:rsidRDefault="00424141">
      <w:pPr>
        <w:numPr>
          <w:ilvl w:val="0"/>
          <w:numId w:val="7"/>
        </w:numPr>
        <w:pBdr>
          <w:top w:val="nil"/>
          <w:left w:val="nil"/>
          <w:bottom w:val="nil"/>
          <w:right w:val="nil"/>
          <w:between w:val="nil"/>
        </w:pBdr>
        <w:shd w:val="clear" w:color="auto" w:fill="FFFFFF"/>
        <w:ind w:left="0" w:firstLine="0"/>
        <w:jc w:val="both"/>
      </w:pPr>
      <w:hyperlink r:id="rId51">
        <w:r w:rsidR="00C07153">
          <w:rPr>
            <w:color w:val="000000"/>
          </w:rPr>
          <w:t>Bill RM</w:t>
        </w:r>
      </w:hyperlink>
      <w:r w:rsidR="00C07153">
        <w:rPr>
          <w:color w:val="000000"/>
        </w:rPr>
        <w:t xml:space="preserve">. Recombinant protein subunit vaccine synthesis in microbes: a role for yeast? </w:t>
      </w:r>
      <w:hyperlink r:id="rId52">
        <w:r w:rsidR="00C07153">
          <w:rPr>
            <w:color w:val="000000"/>
          </w:rPr>
          <w:t xml:space="preserve">J Pharm </w:t>
        </w:r>
      </w:hyperlink>
      <w:hyperlink r:id="rId53">
        <w:proofErr w:type="spellStart"/>
        <w:r w:rsidR="00C07153">
          <w:t>Pharmacol</w:t>
        </w:r>
        <w:proofErr w:type="spellEnd"/>
        <w:r w:rsidR="00C07153">
          <w:t>. 2015</w:t>
        </w:r>
      </w:hyperlink>
      <w:r w:rsidR="00C07153">
        <w:rPr>
          <w:color w:val="000000"/>
        </w:rPr>
        <w:t xml:space="preserve">; 67(3):319-28. </w:t>
      </w:r>
      <w:proofErr w:type="spellStart"/>
      <w:r w:rsidR="00C07153">
        <w:rPr>
          <w:color w:val="000000"/>
        </w:rPr>
        <w:t>doi</w:t>
      </w:r>
      <w:proofErr w:type="spellEnd"/>
      <w:r w:rsidR="00C07153">
        <w:rPr>
          <w:color w:val="000000"/>
        </w:rPr>
        <w:t xml:space="preserve">: 10.1111/jphp.12353 </w:t>
      </w:r>
    </w:p>
    <w:p w14:paraId="1BF2A68A" w14:textId="77777777" w:rsidR="00A67472" w:rsidRDefault="00A67472">
      <w:pPr>
        <w:pBdr>
          <w:top w:val="nil"/>
          <w:left w:val="nil"/>
          <w:bottom w:val="nil"/>
          <w:right w:val="nil"/>
          <w:between w:val="nil"/>
        </w:pBdr>
        <w:shd w:val="clear" w:color="auto" w:fill="FFFFFF"/>
        <w:jc w:val="both"/>
        <w:rPr>
          <w:color w:val="000000"/>
        </w:rPr>
      </w:pPr>
    </w:p>
    <w:p w14:paraId="46EBCE7B" w14:textId="77777777" w:rsidR="00A67472" w:rsidRDefault="00424141">
      <w:pPr>
        <w:pStyle w:val="Heading1"/>
        <w:numPr>
          <w:ilvl w:val="0"/>
          <w:numId w:val="7"/>
        </w:numPr>
        <w:shd w:val="clear" w:color="auto" w:fill="FFFFFF"/>
        <w:spacing w:before="0" w:after="0"/>
        <w:ind w:left="0" w:firstLine="0"/>
        <w:rPr>
          <w:b w:val="0"/>
          <w:sz w:val="24"/>
          <w:szCs w:val="24"/>
        </w:rPr>
      </w:pPr>
      <w:hyperlink r:id="rId54">
        <w:r w:rsidR="00C07153">
          <w:rPr>
            <w:b w:val="0"/>
            <w:color w:val="000000"/>
            <w:sz w:val="24"/>
            <w:szCs w:val="24"/>
          </w:rPr>
          <w:t>Chambers AC</w:t>
        </w:r>
      </w:hyperlink>
      <w:r w:rsidR="00C07153">
        <w:rPr>
          <w:b w:val="0"/>
          <w:sz w:val="24"/>
          <w:szCs w:val="24"/>
        </w:rPr>
        <w:t>, </w:t>
      </w:r>
      <w:proofErr w:type="spellStart"/>
      <w:r w:rsidR="00C07153">
        <w:fldChar w:fldCharType="begin"/>
      </w:r>
      <w:r w:rsidR="00C07153">
        <w:instrText xml:space="preserve"> HYPERLINK "https://www.ncbi.nlm.nih.gov/pubmed/?term=Aksular%20M%5BAuthor%5D&amp;cauthor=true&amp;cauthor_uid=29516481" \h </w:instrText>
      </w:r>
      <w:r w:rsidR="00C07153">
        <w:fldChar w:fldCharType="separate"/>
      </w:r>
      <w:r w:rsidR="00C07153">
        <w:rPr>
          <w:b w:val="0"/>
          <w:color w:val="000000"/>
          <w:sz w:val="24"/>
          <w:szCs w:val="24"/>
        </w:rPr>
        <w:t>Aksular</w:t>
      </w:r>
      <w:proofErr w:type="spellEnd"/>
      <w:r w:rsidR="00C07153">
        <w:rPr>
          <w:b w:val="0"/>
          <w:color w:val="000000"/>
          <w:sz w:val="24"/>
          <w:szCs w:val="24"/>
        </w:rPr>
        <w:t xml:space="preserve"> M</w:t>
      </w:r>
      <w:r w:rsidR="00C07153">
        <w:rPr>
          <w:b w:val="0"/>
          <w:color w:val="000000"/>
          <w:sz w:val="24"/>
          <w:szCs w:val="24"/>
        </w:rPr>
        <w:fldChar w:fldCharType="end"/>
      </w:r>
      <w:r w:rsidR="00C07153">
        <w:rPr>
          <w:b w:val="0"/>
          <w:sz w:val="24"/>
          <w:szCs w:val="24"/>
        </w:rPr>
        <w:t>, </w:t>
      </w:r>
      <w:hyperlink r:id="rId55">
        <w:r w:rsidR="00C07153">
          <w:rPr>
            <w:b w:val="0"/>
            <w:color w:val="000000"/>
            <w:sz w:val="24"/>
            <w:szCs w:val="24"/>
          </w:rPr>
          <w:t>Graves LP</w:t>
        </w:r>
      </w:hyperlink>
      <w:r w:rsidR="00C07153">
        <w:rPr>
          <w:b w:val="0"/>
          <w:sz w:val="24"/>
          <w:szCs w:val="24"/>
        </w:rPr>
        <w:t>, </w:t>
      </w:r>
      <w:hyperlink r:id="rId56">
        <w:r w:rsidR="00C07153">
          <w:rPr>
            <w:b w:val="0"/>
            <w:color w:val="000000"/>
            <w:sz w:val="24"/>
            <w:szCs w:val="24"/>
          </w:rPr>
          <w:t>Irons SL</w:t>
        </w:r>
      </w:hyperlink>
      <w:r w:rsidR="00C07153">
        <w:rPr>
          <w:b w:val="0"/>
          <w:sz w:val="24"/>
          <w:szCs w:val="24"/>
        </w:rPr>
        <w:t>, </w:t>
      </w:r>
      <w:proofErr w:type="spellStart"/>
      <w:r w:rsidR="00C07153">
        <w:fldChar w:fldCharType="begin"/>
      </w:r>
      <w:r w:rsidR="00C07153">
        <w:instrText xml:space="preserve"> HYPERLINK "https://www.ncbi.nlm.nih.gov/pubmed/?term=Possee%20RD%5BAuthor%5D&amp;cauthor=true&amp;cauthor_uid=29516481" \h </w:instrText>
      </w:r>
      <w:r w:rsidR="00C07153">
        <w:fldChar w:fldCharType="separate"/>
      </w:r>
      <w:r w:rsidR="00C07153">
        <w:rPr>
          <w:b w:val="0"/>
          <w:color w:val="000000"/>
          <w:sz w:val="24"/>
          <w:szCs w:val="24"/>
        </w:rPr>
        <w:t>Possee</w:t>
      </w:r>
      <w:proofErr w:type="spellEnd"/>
      <w:r w:rsidR="00C07153">
        <w:rPr>
          <w:b w:val="0"/>
          <w:color w:val="000000"/>
          <w:sz w:val="24"/>
          <w:szCs w:val="24"/>
        </w:rPr>
        <w:t xml:space="preserve"> RD</w:t>
      </w:r>
      <w:r w:rsidR="00C07153">
        <w:rPr>
          <w:b w:val="0"/>
          <w:color w:val="000000"/>
          <w:sz w:val="24"/>
          <w:szCs w:val="24"/>
        </w:rPr>
        <w:fldChar w:fldCharType="end"/>
      </w:r>
      <w:r w:rsidR="00C07153">
        <w:rPr>
          <w:b w:val="0"/>
          <w:sz w:val="24"/>
          <w:szCs w:val="24"/>
        </w:rPr>
        <w:t>, </w:t>
      </w:r>
      <w:hyperlink r:id="rId57">
        <w:r w:rsidR="00C07153">
          <w:rPr>
            <w:b w:val="0"/>
            <w:color w:val="000000"/>
            <w:sz w:val="24"/>
            <w:szCs w:val="24"/>
          </w:rPr>
          <w:t>King LA</w:t>
        </w:r>
      </w:hyperlink>
      <w:r w:rsidR="00C07153">
        <w:rPr>
          <w:b w:val="0"/>
          <w:sz w:val="24"/>
          <w:szCs w:val="24"/>
        </w:rPr>
        <w:t xml:space="preserve">. Overview of the Baculovirus Expression System. </w:t>
      </w:r>
      <w:hyperlink r:id="rId58">
        <w:proofErr w:type="spellStart"/>
        <w:r w:rsidR="00C07153">
          <w:rPr>
            <w:b w:val="0"/>
            <w:color w:val="000000"/>
            <w:sz w:val="24"/>
            <w:szCs w:val="24"/>
          </w:rPr>
          <w:t>Curr</w:t>
        </w:r>
        <w:proofErr w:type="spellEnd"/>
        <w:r w:rsidR="00C07153">
          <w:rPr>
            <w:b w:val="0"/>
            <w:color w:val="000000"/>
            <w:sz w:val="24"/>
            <w:szCs w:val="24"/>
          </w:rPr>
          <w:t xml:space="preserve"> </w:t>
        </w:r>
        <w:proofErr w:type="spellStart"/>
        <w:r w:rsidR="00C07153">
          <w:rPr>
            <w:b w:val="0"/>
            <w:color w:val="000000"/>
            <w:sz w:val="24"/>
            <w:szCs w:val="24"/>
          </w:rPr>
          <w:t>Protoc</w:t>
        </w:r>
        <w:proofErr w:type="spellEnd"/>
        <w:r w:rsidR="00C07153">
          <w:rPr>
            <w:b w:val="0"/>
            <w:color w:val="000000"/>
            <w:sz w:val="24"/>
            <w:szCs w:val="24"/>
          </w:rPr>
          <w:t xml:space="preserve"> Protein Sci.</w:t>
        </w:r>
      </w:hyperlink>
      <w:r w:rsidR="00C07153">
        <w:rPr>
          <w:b w:val="0"/>
          <w:sz w:val="24"/>
          <w:szCs w:val="24"/>
        </w:rPr>
        <w:t xml:space="preserve"> 2018; 91:5.4.1-5.4.6. </w:t>
      </w:r>
      <w:proofErr w:type="spellStart"/>
      <w:r w:rsidR="00C07153">
        <w:rPr>
          <w:b w:val="0"/>
          <w:sz w:val="24"/>
          <w:szCs w:val="24"/>
        </w:rPr>
        <w:t>doi</w:t>
      </w:r>
      <w:proofErr w:type="spellEnd"/>
      <w:r w:rsidR="00C07153">
        <w:rPr>
          <w:b w:val="0"/>
          <w:sz w:val="24"/>
          <w:szCs w:val="24"/>
        </w:rPr>
        <w:t>: 10.1002/cpps.47</w:t>
      </w:r>
    </w:p>
    <w:p w14:paraId="5F5D100F" w14:textId="77777777" w:rsidR="00A67472" w:rsidRDefault="00A67472">
      <w:pPr>
        <w:jc w:val="both"/>
      </w:pPr>
    </w:p>
    <w:p w14:paraId="103E0551" w14:textId="77777777" w:rsidR="00A67472" w:rsidRDefault="00424141">
      <w:pPr>
        <w:numPr>
          <w:ilvl w:val="0"/>
          <w:numId w:val="7"/>
        </w:numPr>
        <w:pBdr>
          <w:top w:val="nil"/>
          <w:left w:val="nil"/>
          <w:bottom w:val="nil"/>
          <w:right w:val="nil"/>
          <w:between w:val="nil"/>
        </w:pBdr>
        <w:shd w:val="clear" w:color="auto" w:fill="FFFFFF"/>
        <w:ind w:left="0" w:firstLine="0"/>
      </w:pPr>
      <w:hyperlink r:id="rId59">
        <w:r w:rsidR="00C07153">
          <w:rPr>
            <w:color w:val="000000"/>
          </w:rPr>
          <w:t>Del Giudice G</w:t>
        </w:r>
      </w:hyperlink>
      <w:r w:rsidR="00C07153">
        <w:rPr>
          <w:color w:val="000000"/>
        </w:rPr>
        <w:t>, </w:t>
      </w:r>
      <w:proofErr w:type="spellStart"/>
      <w:r w:rsidR="00C07153">
        <w:fldChar w:fldCharType="begin"/>
      </w:r>
      <w:r w:rsidR="00C07153">
        <w:instrText xml:space="preserve"> HYPERLINK "https://www.ncbi.nlm.nih.gov/pubmed/?term=Rappuoli%20R%5BAuthor%5D&amp;cauthor=true&amp;cauthor_uid=29801750" \h </w:instrText>
      </w:r>
      <w:r w:rsidR="00C07153">
        <w:fldChar w:fldCharType="separate"/>
      </w:r>
      <w:r w:rsidR="00C07153">
        <w:rPr>
          <w:color w:val="000000"/>
        </w:rPr>
        <w:t>Rappuoli</w:t>
      </w:r>
      <w:proofErr w:type="spellEnd"/>
      <w:r w:rsidR="00C07153">
        <w:rPr>
          <w:color w:val="000000"/>
        </w:rPr>
        <w:t xml:space="preserve"> R</w:t>
      </w:r>
      <w:r w:rsidR="00C07153">
        <w:rPr>
          <w:color w:val="000000"/>
        </w:rPr>
        <w:fldChar w:fldCharType="end"/>
      </w:r>
      <w:r w:rsidR="00C07153">
        <w:rPr>
          <w:color w:val="000000"/>
        </w:rPr>
        <w:t>, </w:t>
      </w:r>
      <w:proofErr w:type="spellStart"/>
      <w:r w:rsidR="00C07153">
        <w:fldChar w:fldCharType="begin"/>
      </w:r>
      <w:r w:rsidR="00C07153">
        <w:instrText xml:space="preserve"> HYPERLINK "https://www.ncbi.nlm.nih.gov/pubmed/?term=Didierlaurent%20AM%5BAuthor%5D&amp;cauthor=true&amp;cauthor_uid=29801750" \h </w:instrText>
      </w:r>
      <w:r w:rsidR="00C07153">
        <w:fldChar w:fldCharType="separate"/>
      </w:r>
      <w:r w:rsidR="00C07153">
        <w:rPr>
          <w:color w:val="000000"/>
        </w:rPr>
        <w:t>Didierlaurent</w:t>
      </w:r>
      <w:proofErr w:type="spellEnd"/>
      <w:r w:rsidR="00C07153">
        <w:rPr>
          <w:color w:val="000000"/>
        </w:rPr>
        <w:t xml:space="preserve"> AM</w:t>
      </w:r>
      <w:r w:rsidR="00C07153">
        <w:rPr>
          <w:color w:val="000000"/>
        </w:rPr>
        <w:fldChar w:fldCharType="end"/>
      </w:r>
      <w:r w:rsidR="00C07153">
        <w:rPr>
          <w:color w:val="000000"/>
        </w:rPr>
        <w:t xml:space="preserve">. Correlates of adjuvanticity: A review on adjuvants in licensed vaccines. </w:t>
      </w:r>
      <w:hyperlink r:id="rId60">
        <w:r w:rsidR="00C07153">
          <w:rPr>
            <w:color w:val="000000"/>
          </w:rPr>
          <w:t>Semin Immunol.</w:t>
        </w:r>
      </w:hyperlink>
      <w:r w:rsidR="00C07153">
        <w:rPr>
          <w:color w:val="000000"/>
        </w:rPr>
        <w:t xml:space="preserve"> 2018; 39:14-21. </w:t>
      </w:r>
      <w:proofErr w:type="spellStart"/>
      <w:r w:rsidR="00C07153">
        <w:rPr>
          <w:color w:val="000000"/>
        </w:rPr>
        <w:t>doi</w:t>
      </w:r>
      <w:proofErr w:type="spellEnd"/>
      <w:r w:rsidR="00C07153">
        <w:rPr>
          <w:color w:val="000000"/>
        </w:rPr>
        <w:t xml:space="preserve">: 10.1016/j.smim.2018.05.001 </w:t>
      </w:r>
    </w:p>
    <w:p w14:paraId="365E9D30" w14:textId="77777777" w:rsidR="00A67472" w:rsidRDefault="00A67472">
      <w:pPr>
        <w:pBdr>
          <w:top w:val="nil"/>
          <w:left w:val="nil"/>
          <w:bottom w:val="nil"/>
          <w:right w:val="nil"/>
          <w:between w:val="nil"/>
        </w:pBdr>
        <w:shd w:val="clear" w:color="auto" w:fill="FFFFFF"/>
        <w:jc w:val="both"/>
        <w:rPr>
          <w:color w:val="000000"/>
        </w:rPr>
      </w:pPr>
    </w:p>
    <w:p w14:paraId="66C10D15" w14:textId="77777777" w:rsidR="00A67472" w:rsidRDefault="00C07153">
      <w:pPr>
        <w:numPr>
          <w:ilvl w:val="0"/>
          <w:numId w:val="7"/>
        </w:numPr>
        <w:pBdr>
          <w:top w:val="nil"/>
          <w:left w:val="nil"/>
          <w:bottom w:val="nil"/>
          <w:right w:val="nil"/>
          <w:between w:val="nil"/>
        </w:pBdr>
        <w:ind w:left="0" w:firstLine="0"/>
        <w:jc w:val="both"/>
      </w:pPr>
      <w:bookmarkStart w:id="0" w:name="_heading=h.gjdgxs" w:colFirst="0" w:colLast="0"/>
      <w:bookmarkEnd w:id="0"/>
      <w:r>
        <w:rPr>
          <w:color w:val="000000"/>
        </w:rPr>
        <w:t xml:space="preserve">Bonhoeffer J, </w:t>
      </w:r>
      <w:proofErr w:type="spellStart"/>
      <w:r>
        <w:rPr>
          <w:color w:val="000000"/>
        </w:rPr>
        <w:t>Bentsi-Enchill</w:t>
      </w:r>
      <w:proofErr w:type="spellEnd"/>
      <w:r>
        <w:rPr>
          <w:color w:val="000000"/>
        </w:rPr>
        <w:t xml:space="preserve"> A, Chen RT, Fisher MC, Gold MS, Hartman K, et al. Guidelines for collection, analysis and presentation of vaccine safety data in pre- and post-licensure clinical studies. Vaccine. 2009; 27(16):2282-8. doi.org/10.1016/j.vaccine.2008.11.036</w:t>
      </w:r>
    </w:p>
    <w:p w14:paraId="171FC5E2" w14:textId="77777777" w:rsidR="00A67472" w:rsidRDefault="00A67472">
      <w:pPr>
        <w:pBdr>
          <w:top w:val="nil"/>
          <w:left w:val="nil"/>
          <w:bottom w:val="nil"/>
          <w:right w:val="nil"/>
          <w:between w:val="nil"/>
        </w:pBdr>
        <w:ind w:left="720"/>
        <w:rPr>
          <w:color w:val="000000"/>
        </w:rPr>
      </w:pPr>
    </w:p>
    <w:p w14:paraId="38F72E1E" w14:textId="77777777" w:rsidR="00A67472" w:rsidRDefault="00A67472">
      <w:pPr>
        <w:pBdr>
          <w:top w:val="nil"/>
          <w:left w:val="nil"/>
          <w:bottom w:val="nil"/>
          <w:right w:val="nil"/>
          <w:between w:val="nil"/>
        </w:pBdr>
        <w:jc w:val="both"/>
      </w:pPr>
    </w:p>
    <w:p w14:paraId="7DB10585" w14:textId="77777777" w:rsidR="00A67472" w:rsidRDefault="00A67472">
      <w:pPr>
        <w:pBdr>
          <w:top w:val="nil"/>
          <w:left w:val="nil"/>
          <w:bottom w:val="nil"/>
          <w:right w:val="nil"/>
          <w:between w:val="nil"/>
        </w:pBdr>
        <w:jc w:val="both"/>
      </w:pPr>
    </w:p>
    <w:p w14:paraId="0B2DAA3E" w14:textId="77777777" w:rsidR="00A67472" w:rsidRDefault="00A67472">
      <w:pPr>
        <w:pBdr>
          <w:top w:val="nil"/>
          <w:left w:val="nil"/>
          <w:bottom w:val="nil"/>
          <w:right w:val="nil"/>
          <w:between w:val="nil"/>
        </w:pBdr>
        <w:jc w:val="both"/>
      </w:pPr>
    </w:p>
    <w:p w14:paraId="71E8C7CA" w14:textId="77777777" w:rsidR="00A67472" w:rsidRDefault="00A67472">
      <w:pPr>
        <w:pBdr>
          <w:top w:val="nil"/>
          <w:left w:val="nil"/>
          <w:bottom w:val="nil"/>
          <w:right w:val="nil"/>
          <w:between w:val="nil"/>
        </w:pBdr>
        <w:jc w:val="both"/>
      </w:pPr>
    </w:p>
    <w:p w14:paraId="0A45843A" w14:textId="77777777" w:rsidR="00A67472" w:rsidRDefault="00A67472">
      <w:pPr>
        <w:pBdr>
          <w:top w:val="nil"/>
          <w:left w:val="nil"/>
          <w:bottom w:val="nil"/>
          <w:right w:val="nil"/>
          <w:between w:val="nil"/>
        </w:pBdr>
        <w:jc w:val="both"/>
      </w:pPr>
    </w:p>
    <w:p w14:paraId="27EE51A8" w14:textId="77777777" w:rsidR="00A67472" w:rsidRDefault="00A67472">
      <w:pPr>
        <w:pBdr>
          <w:top w:val="nil"/>
          <w:left w:val="nil"/>
          <w:bottom w:val="nil"/>
          <w:right w:val="nil"/>
          <w:between w:val="nil"/>
        </w:pBdr>
        <w:jc w:val="both"/>
      </w:pPr>
    </w:p>
    <w:p w14:paraId="527D60DB" w14:textId="77777777" w:rsidR="00A67472" w:rsidRDefault="00A67472">
      <w:pPr>
        <w:pBdr>
          <w:top w:val="nil"/>
          <w:left w:val="nil"/>
          <w:bottom w:val="nil"/>
          <w:right w:val="nil"/>
          <w:between w:val="nil"/>
        </w:pBdr>
        <w:jc w:val="both"/>
      </w:pPr>
    </w:p>
    <w:tbl>
      <w:tblPr>
        <w:tblStyle w:val="a"/>
        <w:tblW w:w="1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7"/>
        <w:gridCol w:w="4502"/>
        <w:gridCol w:w="7"/>
        <w:gridCol w:w="4495"/>
      </w:tblGrid>
      <w:tr w:rsidR="00A67472" w14:paraId="6CCF5755" w14:textId="77777777" w:rsidTr="00C07153">
        <w:trPr>
          <w:jc w:val="center"/>
        </w:trPr>
        <w:tc>
          <w:tcPr>
            <w:tcW w:w="15471" w:type="dxa"/>
            <w:gridSpan w:val="4"/>
            <w:tcBorders>
              <w:top w:val="single" w:sz="24" w:space="0" w:color="000000"/>
              <w:left w:val="single" w:sz="24" w:space="0" w:color="000000"/>
              <w:bottom w:val="single" w:sz="24" w:space="0" w:color="000000"/>
              <w:right w:val="single" w:sz="24" w:space="0" w:color="000000"/>
            </w:tcBorders>
            <w:shd w:val="clear" w:color="auto" w:fill="00FFFF"/>
            <w:vAlign w:val="center"/>
          </w:tcPr>
          <w:p w14:paraId="2EF983C2" w14:textId="77777777" w:rsidR="00A67472" w:rsidRDefault="00A67472">
            <w:pPr>
              <w:rPr>
                <w:rFonts w:ascii="Arial" w:eastAsia="Arial" w:hAnsi="Arial" w:cs="Arial"/>
                <w:b/>
              </w:rPr>
            </w:pPr>
          </w:p>
          <w:p w14:paraId="354066EB" w14:textId="77777777" w:rsidR="00A67472" w:rsidRDefault="00C07153">
            <w:pPr>
              <w:jc w:val="center"/>
              <w:rPr>
                <w:rFonts w:ascii="Arial" w:eastAsia="Arial" w:hAnsi="Arial" w:cs="Arial"/>
                <w:b/>
              </w:rPr>
            </w:pPr>
            <w:r>
              <w:rPr>
                <w:rFonts w:ascii="Arial" w:eastAsia="Arial" w:hAnsi="Arial" w:cs="Arial"/>
                <w:b/>
              </w:rPr>
              <w:t>Brighton Collaboration</w:t>
            </w:r>
          </w:p>
          <w:p w14:paraId="02B91D1E" w14:textId="77777777" w:rsidR="00A67472" w:rsidRDefault="00C07153">
            <w:pPr>
              <w:jc w:val="center"/>
              <w:rPr>
                <w:rFonts w:ascii="Arial" w:eastAsia="Arial" w:hAnsi="Arial" w:cs="Arial"/>
                <w:b/>
              </w:rPr>
            </w:pPr>
            <w:r>
              <w:rPr>
                <w:rFonts w:ascii="Arial" w:eastAsia="Arial" w:hAnsi="Arial" w:cs="Arial"/>
                <w:b/>
              </w:rPr>
              <w:t xml:space="preserve">Standardized Template for Collection of Key Information for Risk Assessment of Protein Vaccines </w:t>
            </w:r>
          </w:p>
          <w:p w14:paraId="129EAFEA" w14:textId="77777777" w:rsidR="00A67472" w:rsidRDefault="00A67472">
            <w:pPr>
              <w:jc w:val="center"/>
              <w:rPr>
                <w:b/>
              </w:rPr>
            </w:pPr>
          </w:p>
        </w:tc>
      </w:tr>
      <w:tr w:rsidR="00A67472" w14:paraId="15A20CEC" w14:textId="77777777" w:rsidTr="00C07153">
        <w:trPr>
          <w:jc w:val="center"/>
        </w:trPr>
        <w:tc>
          <w:tcPr>
            <w:tcW w:w="6467" w:type="dxa"/>
            <w:tcBorders>
              <w:top w:val="single" w:sz="24" w:space="0" w:color="000000"/>
              <w:left w:val="single" w:sz="24" w:space="0" w:color="000000"/>
              <w:bottom w:val="single" w:sz="24" w:space="0" w:color="000000"/>
            </w:tcBorders>
            <w:shd w:val="clear" w:color="auto" w:fill="FFFF99"/>
          </w:tcPr>
          <w:p w14:paraId="695658FA" w14:textId="77777777" w:rsidR="00A67472" w:rsidRDefault="00C07153">
            <w:pPr>
              <w:rPr>
                <w:b/>
              </w:rPr>
            </w:pPr>
            <w:r>
              <w:rPr>
                <w:b/>
              </w:rPr>
              <w:t>1.  Authorship</w:t>
            </w:r>
          </w:p>
        </w:tc>
        <w:tc>
          <w:tcPr>
            <w:tcW w:w="9004" w:type="dxa"/>
            <w:gridSpan w:val="3"/>
            <w:tcBorders>
              <w:top w:val="single" w:sz="24" w:space="0" w:color="000000"/>
              <w:bottom w:val="single" w:sz="24" w:space="0" w:color="000000"/>
              <w:right w:val="single" w:sz="24" w:space="0" w:color="000000"/>
            </w:tcBorders>
            <w:shd w:val="clear" w:color="auto" w:fill="FFFF99"/>
          </w:tcPr>
          <w:p w14:paraId="30A06DD3" w14:textId="77777777" w:rsidR="00A67472" w:rsidRDefault="00C07153">
            <w:pPr>
              <w:jc w:val="center"/>
              <w:rPr>
                <w:b/>
              </w:rPr>
            </w:pPr>
            <w:r>
              <w:rPr>
                <w:b/>
              </w:rPr>
              <w:t>Information</w:t>
            </w:r>
          </w:p>
        </w:tc>
      </w:tr>
      <w:tr w:rsidR="00A67472" w14:paraId="69ACE6B1" w14:textId="77777777" w:rsidTr="00C07153">
        <w:trPr>
          <w:jc w:val="center"/>
        </w:trPr>
        <w:tc>
          <w:tcPr>
            <w:tcW w:w="6467" w:type="dxa"/>
            <w:tcBorders>
              <w:top w:val="single" w:sz="24" w:space="0" w:color="000000"/>
              <w:left w:val="single" w:sz="24" w:space="0" w:color="000000"/>
              <w:bottom w:val="single" w:sz="6" w:space="0" w:color="000000"/>
            </w:tcBorders>
          </w:tcPr>
          <w:p w14:paraId="04D68857" w14:textId="5F39BFEB" w:rsidR="00A67472" w:rsidRDefault="00C07153" w:rsidP="0001046A">
            <w:r>
              <w:rPr>
                <w:b/>
                <w:sz w:val="22"/>
                <w:szCs w:val="22"/>
              </w:rPr>
              <w:t xml:space="preserve">1.1 </w:t>
            </w:r>
            <w:r>
              <w:rPr>
                <w:sz w:val="22"/>
                <w:szCs w:val="22"/>
              </w:rPr>
              <w:t xml:space="preserve"> Author(s)</w:t>
            </w:r>
            <w:r w:rsidR="00D3797F">
              <w:rPr>
                <w:sz w:val="22"/>
                <w:szCs w:val="22"/>
              </w:rPr>
              <w:t xml:space="preserve"> and </w:t>
            </w:r>
            <w:r w:rsidR="0001046A">
              <w:rPr>
                <w:sz w:val="22"/>
                <w:szCs w:val="22"/>
              </w:rPr>
              <w:t>affiliation</w:t>
            </w:r>
            <w:r w:rsidR="00D3797F">
              <w:rPr>
                <w:sz w:val="22"/>
                <w:szCs w:val="22"/>
              </w:rPr>
              <w:t>(s)</w:t>
            </w:r>
          </w:p>
        </w:tc>
        <w:tc>
          <w:tcPr>
            <w:tcW w:w="9004" w:type="dxa"/>
            <w:gridSpan w:val="3"/>
            <w:tcBorders>
              <w:top w:val="single" w:sz="24" w:space="0" w:color="000000"/>
              <w:bottom w:val="single" w:sz="6" w:space="0" w:color="000000"/>
              <w:right w:val="single" w:sz="24" w:space="0" w:color="000000"/>
            </w:tcBorders>
          </w:tcPr>
          <w:p w14:paraId="35391379" w14:textId="77777777" w:rsidR="00A67472" w:rsidRDefault="00A67472"/>
        </w:tc>
      </w:tr>
      <w:tr w:rsidR="00A67472" w14:paraId="21615421" w14:textId="77777777" w:rsidTr="00C07153">
        <w:trPr>
          <w:jc w:val="center"/>
        </w:trPr>
        <w:tc>
          <w:tcPr>
            <w:tcW w:w="6467" w:type="dxa"/>
            <w:tcBorders>
              <w:top w:val="single" w:sz="6" w:space="0" w:color="000000"/>
              <w:left w:val="single" w:sz="24" w:space="0" w:color="000000"/>
              <w:bottom w:val="single" w:sz="6" w:space="0" w:color="000000"/>
            </w:tcBorders>
          </w:tcPr>
          <w:p w14:paraId="291AF70F" w14:textId="77777777" w:rsidR="00A67472" w:rsidRDefault="00C07153">
            <w:r>
              <w:rPr>
                <w:b/>
                <w:sz w:val="22"/>
                <w:szCs w:val="22"/>
              </w:rPr>
              <w:t>1.2</w:t>
            </w:r>
            <w:r>
              <w:rPr>
                <w:sz w:val="22"/>
                <w:szCs w:val="22"/>
              </w:rPr>
              <w:t xml:space="preserve">  Date completed/updated</w:t>
            </w:r>
          </w:p>
        </w:tc>
        <w:tc>
          <w:tcPr>
            <w:tcW w:w="9004" w:type="dxa"/>
            <w:gridSpan w:val="3"/>
            <w:tcBorders>
              <w:top w:val="single" w:sz="6" w:space="0" w:color="000000"/>
              <w:bottom w:val="single" w:sz="6" w:space="0" w:color="000000"/>
              <w:right w:val="single" w:sz="24" w:space="0" w:color="000000"/>
            </w:tcBorders>
          </w:tcPr>
          <w:p w14:paraId="0A84BD5D" w14:textId="77777777" w:rsidR="00A67472" w:rsidRDefault="00A67472"/>
        </w:tc>
      </w:tr>
      <w:tr w:rsidR="001B3414" w14:paraId="5A2DF633" w14:textId="77777777" w:rsidTr="001B3414">
        <w:trPr>
          <w:jc w:val="center"/>
        </w:trPr>
        <w:tc>
          <w:tcPr>
            <w:tcW w:w="6467" w:type="dxa"/>
            <w:tcBorders>
              <w:top w:val="single" w:sz="24" w:space="0" w:color="000000"/>
              <w:left w:val="single" w:sz="24" w:space="0" w:color="000000"/>
              <w:bottom w:val="single" w:sz="24" w:space="0" w:color="000000"/>
            </w:tcBorders>
            <w:shd w:val="clear" w:color="auto" w:fill="FFFF99"/>
          </w:tcPr>
          <w:p w14:paraId="2DE54A6F" w14:textId="77777777" w:rsidR="001B3414" w:rsidRDefault="001B3414" w:rsidP="001B3414">
            <w:pPr>
              <w:rPr>
                <w:b/>
              </w:rPr>
            </w:pPr>
            <w:r>
              <w:rPr>
                <w:b/>
              </w:rPr>
              <w:t>2.  Basic Vaccine information</w:t>
            </w:r>
          </w:p>
        </w:tc>
        <w:tc>
          <w:tcPr>
            <w:tcW w:w="4502" w:type="dxa"/>
            <w:tcBorders>
              <w:top w:val="single" w:sz="24" w:space="0" w:color="000000"/>
              <w:bottom w:val="single" w:sz="24" w:space="0" w:color="000000"/>
              <w:right w:val="single" w:sz="4" w:space="0" w:color="auto"/>
            </w:tcBorders>
            <w:shd w:val="clear" w:color="auto" w:fill="FFFF99"/>
            <w:vAlign w:val="center"/>
          </w:tcPr>
          <w:p w14:paraId="47FA6516" w14:textId="77777777" w:rsidR="001B3414" w:rsidRDefault="001B3414" w:rsidP="001B3414">
            <w:pPr>
              <w:jc w:val="center"/>
              <w:rPr>
                <w:b/>
              </w:rPr>
            </w:pPr>
            <w:r>
              <w:rPr>
                <w:b/>
              </w:rPr>
              <w:t>Information</w:t>
            </w:r>
          </w:p>
        </w:tc>
        <w:tc>
          <w:tcPr>
            <w:tcW w:w="4502" w:type="dxa"/>
            <w:gridSpan w:val="2"/>
            <w:tcBorders>
              <w:top w:val="single" w:sz="24" w:space="0" w:color="000000"/>
              <w:left w:val="single" w:sz="4" w:space="0" w:color="auto"/>
              <w:bottom w:val="single" w:sz="24" w:space="0" w:color="000000"/>
              <w:right w:val="single" w:sz="24" w:space="0" w:color="000000"/>
            </w:tcBorders>
            <w:shd w:val="clear" w:color="auto" w:fill="FFFF99"/>
            <w:vAlign w:val="center"/>
          </w:tcPr>
          <w:p w14:paraId="50655300" w14:textId="26BCBF30" w:rsidR="001B3414" w:rsidRDefault="001B3414" w:rsidP="001B3414">
            <w:pPr>
              <w:jc w:val="center"/>
              <w:rPr>
                <w:b/>
              </w:rPr>
            </w:pPr>
            <w:r>
              <w:rPr>
                <w:b/>
              </w:rPr>
              <w:t>Comments/Concerns</w:t>
            </w:r>
          </w:p>
        </w:tc>
      </w:tr>
      <w:tr w:rsidR="001B3414" w14:paraId="7A9BBB01" w14:textId="77777777" w:rsidTr="001B3414">
        <w:trPr>
          <w:trHeight w:val="320"/>
          <w:jc w:val="center"/>
        </w:trPr>
        <w:tc>
          <w:tcPr>
            <w:tcW w:w="6467" w:type="dxa"/>
            <w:tcBorders>
              <w:left w:val="single" w:sz="24" w:space="0" w:color="000000"/>
            </w:tcBorders>
          </w:tcPr>
          <w:p w14:paraId="304ADC25" w14:textId="77777777" w:rsidR="001B3414" w:rsidRDefault="001B3414" w:rsidP="001B3414">
            <w:pPr>
              <w:rPr>
                <w:b/>
                <w:sz w:val="22"/>
                <w:szCs w:val="22"/>
              </w:rPr>
            </w:pPr>
            <w:r>
              <w:rPr>
                <w:b/>
                <w:sz w:val="22"/>
                <w:szCs w:val="22"/>
              </w:rPr>
              <w:t xml:space="preserve">2.1 </w:t>
            </w:r>
            <w:r>
              <w:rPr>
                <w:sz w:val="22"/>
                <w:szCs w:val="22"/>
              </w:rPr>
              <w:t>Vaccine name</w:t>
            </w:r>
          </w:p>
        </w:tc>
        <w:tc>
          <w:tcPr>
            <w:tcW w:w="4502" w:type="dxa"/>
            <w:tcBorders>
              <w:right w:val="single" w:sz="4" w:space="0" w:color="auto"/>
            </w:tcBorders>
          </w:tcPr>
          <w:p w14:paraId="756B4F36" w14:textId="77777777" w:rsidR="001B3414" w:rsidRDefault="001B3414" w:rsidP="001B3414"/>
        </w:tc>
        <w:tc>
          <w:tcPr>
            <w:tcW w:w="4502" w:type="dxa"/>
            <w:gridSpan w:val="2"/>
            <w:tcBorders>
              <w:left w:val="single" w:sz="4" w:space="0" w:color="auto"/>
              <w:right w:val="single" w:sz="24" w:space="0" w:color="000000"/>
            </w:tcBorders>
          </w:tcPr>
          <w:p w14:paraId="42EC3435" w14:textId="473FCB69" w:rsidR="001B3414" w:rsidRDefault="001B3414" w:rsidP="001B3414"/>
        </w:tc>
      </w:tr>
      <w:tr w:rsidR="001B3414" w14:paraId="5933172E" w14:textId="77777777" w:rsidTr="001B3414">
        <w:trPr>
          <w:trHeight w:val="320"/>
          <w:jc w:val="center"/>
        </w:trPr>
        <w:tc>
          <w:tcPr>
            <w:tcW w:w="6467" w:type="dxa"/>
            <w:tcBorders>
              <w:left w:val="single" w:sz="24" w:space="0" w:color="000000"/>
            </w:tcBorders>
          </w:tcPr>
          <w:p w14:paraId="436208D4" w14:textId="77777777" w:rsidR="001B3414" w:rsidRDefault="001B3414" w:rsidP="001B3414">
            <w:r>
              <w:rPr>
                <w:b/>
                <w:sz w:val="22"/>
                <w:szCs w:val="22"/>
              </w:rPr>
              <w:t xml:space="preserve">2.2 </w:t>
            </w:r>
            <w:r>
              <w:rPr>
                <w:sz w:val="22"/>
                <w:szCs w:val="22"/>
              </w:rPr>
              <w:t>Protein type (e.g., molecular clamp, virus-like particle, peptide) and any special characteristics</w:t>
            </w:r>
          </w:p>
        </w:tc>
        <w:tc>
          <w:tcPr>
            <w:tcW w:w="4502" w:type="dxa"/>
            <w:tcBorders>
              <w:right w:val="single" w:sz="4" w:space="0" w:color="auto"/>
            </w:tcBorders>
          </w:tcPr>
          <w:p w14:paraId="50AA2054" w14:textId="77777777" w:rsidR="001B3414" w:rsidRDefault="001B3414" w:rsidP="001B3414"/>
        </w:tc>
        <w:tc>
          <w:tcPr>
            <w:tcW w:w="4502" w:type="dxa"/>
            <w:gridSpan w:val="2"/>
            <w:tcBorders>
              <w:left w:val="single" w:sz="4" w:space="0" w:color="auto"/>
              <w:right w:val="single" w:sz="24" w:space="0" w:color="000000"/>
            </w:tcBorders>
          </w:tcPr>
          <w:p w14:paraId="22F98369" w14:textId="5FF4E2B5" w:rsidR="001B3414" w:rsidRDefault="001B3414" w:rsidP="001B3414"/>
        </w:tc>
      </w:tr>
      <w:tr w:rsidR="001B3414" w14:paraId="3346D185" w14:textId="77777777" w:rsidTr="001B3414">
        <w:trPr>
          <w:jc w:val="center"/>
        </w:trPr>
        <w:tc>
          <w:tcPr>
            <w:tcW w:w="6467" w:type="dxa"/>
            <w:tcBorders>
              <w:left w:val="single" w:sz="24" w:space="0" w:color="000000"/>
            </w:tcBorders>
          </w:tcPr>
          <w:p w14:paraId="180D16DB" w14:textId="77777777" w:rsidR="001B3414" w:rsidRDefault="001B3414" w:rsidP="001B3414">
            <w:pPr>
              <w:rPr>
                <w:b/>
                <w:sz w:val="22"/>
                <w:szCs w:val="22"/>
              </w:rPr>
            </w:pPr>
            <w:r>
              <w:rPr>
                <w:b/>
                <w:sz w:val="22"/>
                <w:szCs w:val="22"/>
              </w:rPr>
              <w:t xml:space="preserve">2.3 </w:t>
            </w:r>
            <w:r>
              <w:rPr>
                <w:sz w:val="22"/>
                <w:szCs w:val="22"/>
              </w:rPr>
              <w:t xml:space="preserve">Type of </w:t>
            </w:r>
            <w:r>
              <w:rPr>
                <w:color w:val="000000"/>
                <w:sz w:val="22"/>
                <w:szCs w:val="22"/>
                <w:highlight w:val="white"/>
              </w:rPr>
              <w:t xml:space="preserve">heterologous expression system used for antigen production (e.g., bacteria, yeast, plants, mammalian or insect cells, chemical synthesis) </w:t>
            </w:r>
          </w:p>
        </w:tc>
        <w:tc>
          <w:tcPr>
            <w:tcW w:w="4502" w:type="dxa"/>
            <w:tcBorders>
              <w:right w:val="single" w:sz="4" w:space="0" w:color="auto"/>
            </w:tcBorders>
          </w:tcPr>
          <w:p w14:paraId="461A0C59" w14:textId="77777777" w:rsidR="001B3414" w:rsidRDefault="001B3414" w:rsidP="001B3414"/>
        </w:tc>
        <w:tc>
          <w:tcPr>
            <w:tcW w:w="4502" w:type="dxa"/>
            <w:gridSpan w:val="2"/>
            <w:tcBorders>
              <w:left w:val="single" w:sz="4" w:space="0" w:color="auto"/>
              <w:right w:val="single" w:sz="24" w:space="0" w:color="000000"/>
            </w:tcBorders>
          </w:tcPr>
          <w:p w14:paraId="49328C8D" w14:textId="6E6C26D1" w:rsidR="001B3414" w:rsidRDefault="001B3414" w:rsidP="001B3414"/>
        </w:tc>
      </w:tr>
      <w:tr w:rsidR="001B3414" w14:paraId="3CB4BFE9" w14:textId="77777777" w:rsidTr="001B3414">
        <w:trPr>
          <w:jc w:val="center"/>
        </w:trPr>
        <w:tc>
          <w:tcPr>
            <w:tcW w:w="6467" w:type="dxa"/>
            <w:tcBorders>
              <w:left w:val="single" w:sz="24" w:space="0" w:color="000000"/>
            </w:tcBorders>
          </w:tcPr>
          <w:p w14:paraId="3EE09C0E" w14:textId="77777777" w:rsidR="001B3414" w:rsidRDefault="001B3414" w:rsidP="001B3414">
            <w:r>
              <w:rPr>
                <w:b/>
                <w:sz w:val="22"/>
                <w:szCs w:val="22"/>
              </w:rPr>
              <w:t xml:space="preserve">2.4 </w:t>
            </w:r>
            <w:r>
              <w:rPr>
                <w:sz w:val="22"/>
                <w:szCs w:val="22"/>
              </w:rPr>
              <w:t>Adjuvant (if applicable)</w:t>
            </w:r>
          </w:p>
        </w:tc>
        <w:tc>
          <w:tcPr>
            <w:tcW w:w="4502" w:type="dxa"/>
            <w:tcBorders>
              <w:right w:val="single" w:sz="4" w:space="0" w:color="auto"/>
            </w:tcBorders>
          </w:tcPr>
          <w:p w14:paraId="1D38B602" w14:textId="77777777" w:rsidR="001B3414" w:rsidRDefault="001B3414" w:rsidP="001B3414"/>
        </w:tc>
        <w:tc>
          <w:tcPr>
            <w:tcW w:w="4502" w:type="dxa"/>
            <w:gridSpan w:val="2"/>
            <w:tcBorders>
              <w:left w:val="single" w:sz="4" w:space="0" w:color="auto"/>
              <w:right w:val="single" w:sz="24" w:space="0" w:color="000000"/>
            </w:tcBorders>
          </w:tcPr>
          <w:p w14:paraId="49CF9C87" w14:textId="644A9B67" w:rsidR="001B3414" w:rsidRDefault="001B3414" w:rsidP="001B3414"/>
        </w:tc>
      </w:tr>
      <w:tr w:rsidR="001B3414" w14:paraId="23CB7D61" w14:textId="77777777" w:rsidTr="001B3414">
        <w:trPr>
          <w:jc w:val="center"/>
        </w:trPr>
        <w:tc>
          <w:tcPr>
            <w:tcW w:w="6467" w:type="dxa"/>
            <w:tcBorders>
              <w:left w:val="single" w:sz="24" w:space="0" w:color="000000"/>
            </w:tcBorders>
          </w:tcPr>
          <w:p w14:paraId="7D331174" w14:textId="77777777" w:rsidR="001B3414" w:rsidRDefault="001B3414" w:rsidP="001B3414">
            <w:pPr>
              <w:pBdr>
                <w:top w:val="nil"/>
                <w:left w:val="nil"/>
                <w:bottom w:val="nil"/>
                <w:right w:val="nil"/>
                <w:between w:val="nil"/>
              </w:pBdr>
              <w:rPr>
                <w:b/>
                <w:color w:val="000000"/>
                <w:sz w:val="22"/>
                <w:szCs w:val="22"/>
              </w:rPr>
            </w:pPr>
            <w:r>
              <w:rPr>
                <w:b/>
                <w:color w:val="000000"/>
                <w:sz w:val="22"/>
                <w:szCs w:val="22"/>
              </w:rPr>
              <w:t xml:space="preserve">2.5 </w:t>
            </w:r>
            <w:r>
              <w:rPr>
                <w:color w:val="000000"/>
                <w:sz w:val="22"/>
                <w:szCs w:val="22"/>
              </w:rPr>
              <w:t>Final vaccine</w:t>
            </w:r>
            <w:r>
              <w:rPr>
                <w:b/>
                <w:color w:val="000000"/>
                <w:sz w:val="22"/>
                <w:szCs w:val="22"/>
              </w:rPr>
              <w:t xml:space="preserve"> </w:t>
            </w:r>
            <w:r>
              <w:rPr>
                <w:color w:val="000000"/>
                <w:sz w:val="22"/>
                <w:szCs w:val="22"/>
              </w:rPr>
              <w:t xml:space="preserve">formulation components that may impact delivery into cells, stability, and safety (e.g., preservatives (e.g., thimerosal, phenol, </w:t>
            </w:r>
            <w:proofErr w:type="spellStart"/>
            <w:r>
              <w:rPr>
                <w:color w:val="000000"/>
                <w:sz w:val="22"/>
                <w:szCs w:val="22"/>
              </w:rPr>
              <w:t>benzethonium</w:t>
            </w:r>
            <w:proofErr w:type="spellEnd"/>
            <w:r>
              <w:rPr>
                <w:color w:val="000000"/>
                <w:sz w:val="22"/>
                <w:szCs w:val="22"/>
              </w:rPr>
              <w:t xml:space="preserve"> chloride, 2-phenoxyethanol),</w:t>
            </w:r>
            <w:r>
              <w:rPr>
                <w:color w:val="000000"/>
                <w:sz w:val="20"/>
                <w:szCs w:val="20"/>
              </w:rPr>
              <w:t xml:space="preserve"> </w:t>
            </w:r>
            <w:r>
              <w:rPr>
                <w:color w:val="000000"/>
                <w:sz w:val="22"/>
                <w:szCs w:val="22"/>
              </w:rPr>
              <w:t>complexing with polymers, encapsulation within microparticles, liposomes,</w:t>
            </w:r>
            <w:r>
              <w:rPr>
                <w:color w:val="1D2228"/>
                <w:sz w:val="20"/>
                <w:szCs w:val="20"/>
              </w:rPr>
              <w:t xml:space="preserve"> </w:t>
            </w:r>
            <w:r>
              <w:rPr>
                <w:color w:val="1D2228"/>
                <w:sz w:val="22"/>
                <w:szCs w:val="22"/>
              </w:rPr>
              <w:t>depot formulations</w:t>
            </w:r>
            <w:r>
              <w:rPr>
                <w:color w:val="000000"/>
                <w:sz w:val="22"/>
                <w:szCs w:val="22"/>
              </w:rPr>
              <w:t>)</w:t>
            </w:r>
          </w:p>
        </w:tc>
        <w:tc>
          <w:tcPr>
            <w:tcW w:w="4502" w:type="dxa"/>
            <w:tcBorders>
              <w:right w:val="single" w:sz="4" w:space="0" w:color="auto"/>
            </w:tcBorders>
          </w:tcPr>
          <w:p w14:paraId="01CDEDE8" w14:textId="77777777" w:rsidR="001B3414" w:rsidRDefault="001B3414" w:rsidP="001B3414"/>
        </w:tc>
        <w:tc>
          <w:tcPr>
            <w:tcW w:w="4502" w:type="dxa"/>
            <w:gridSpan w:val="2"/>
            <w:tcBorders>
              <w:left w:val="single" w:sz="4" w:space="0" w:color="auto"/>
              <w:right w:val="single" w:sz="24" w:space="0" w:color="000000"/>
            </w:tcBorders>
          </w:tcPr>
          <w:p w14:paraId="2B3177BE" w14:textId="000603D7" w:rsidR="001B3414" w:rsidRDefault="001B3414" w:rsidP="001B3414"/>
        </w:tc>
      </w:tr>
      <w:tr w:rsidR="001B3414" w14:paraId="038DBC50" w14:textId="77777777" w:rsidTr="001B3414">
        <w:trPr>
          <w:jc w:val="center"/>
        </w:trPr>
        <w:tc>
          <w:tcPr>
            <w:tcW w:w="6467" w:type="dxa"/>
            <w:tcBorders>
              <w:left w:val="single" w:sz="24" w:space="0" w:color="000000"/>
            </w:tcBorders>
          </w:tcPr>
          <w:p w14:paraId="5095C568" w14:textId="77777777" w:rsidR="001B3414" w:rsidRDefault="001B3414" w:rsidP="001B3414">
            <w:pPr>
              <w:rPr>
                <w:sz w:val="22"/>
                <w:szCs w:val="22"/>
              </w:rPr>
            </w:pPr>
            <w:r>
              <w:rPr>
                <w:b/>
                <w:sz w:val="22"/>
                <w:szCs w:val="22"/>
              </w:rPr>
              <w:t xml:space="preserve">2.6 </w:t>
            </w:r>
            <w:r>
              <w:rPr>
                <w:sz w:val="22"/>
                <w:szCs w:val="22"/>
              </w:rPr>
              <w:t>Route and method of delivery (e.g., intramuscular injection, microneedles, skin patch, intranasal, other mucosal)</w:t>
            </w:r>
          </w:p>
        </w:tc>
        <w:tc>
          <w:tcPr>
            <w:tcW w:w="4502" w:type="dxa"/>
            <w:tcBorders>
              <w:right w:val="single" w:sz="4" w:space="0" w:color="auto"/>
            </w:tcBorders>
          </w:tcPr>
          <w:p w14:paraId="73426D30" w14:textId="77777777" w:rsidR="001B3414" w:rsidRDefault="001B3414" w:rsidP="001B3414"/>
        </w:tc>
        <w:tc>
          <w:tcPr>
            <w:tcW w:w="4502" w:type="dxa"/>
            <w:gridSpan w:val="2"/>
            <w:tcBorders>
              <w:left w:val="single" w:sz="4" w:space="0" w:color="auto"/>
              <w:right w:val="single" w:sz="24" w:space="0" w:color="000000"/>
            </w:tcBorders>
          </w:tcPr>
          <w:p w14:paraId="1CC31873" w14:textId="38822140" w:rsidR="001B3414" w:rsidRDefault="001B3414" w:rsidP="001B3414"/>
        </w:tc>
      </w:tr>
      <w:tr w:rsidR="001B3414" w14:paraId="324DCCAC" w14:textId="77777777" w:rsidTr="00424141">
        <w:trPr>
          <w:jc w:val="center"/>
        </w:trPr>
        <w:tc>
          <w:tcPr>
            <w:tcW w:w="6467" w:type="dxa"/>
            <w:tcBorders>
              <w:top w:val="single" w:sz="24" w:space="0" w:color="000000"/>
              <w:left w:val="single" w:sz="24" w:space="0" w:color="000000"/>
              <w:bottom w:val="single" w:sz="24" w:space="0" w:color="000000"/>
            </w:tcBorders>
            <w:shd w:val="clear" w:color="auto" w:fill="FFFF99"/>
          </w:tcPr>
          <w:p w14:paraId="6F7DF5F1" w14:textId="77777777" w:rsidR="001B3414" w:rsidRDefault="001B3414" w:rsidP="001B3414">
            <w:pPr>
              <w:rPr>
                <w:b/>
              </w:rPr>
            </w:pPr>
            <w:r>
              <w:rPr>
                <w:b/>
              </w:rPr>
              <w:t>3. Target Pathogen and Population</w:t>
            </w:r>
          </w:p>
        </w:tc>
        <w:tc>
          <w:tcPr>
            <w:tcW w:w="4509" w:type="dxa"/>
            <w:gridSpan w:val="2"/>
            <w:tcBorders>
              <w:top w:val="single" w:sz="24" w:space="0" w:color="000000"/>
              <w:bottom w:val="single" w:sz="24" w:space="0" w:color="000000"/>
            </w:tcBorders>
            <w:shd w:val="clear" w:color="auto" w:fill="FFFF99"/>
            <w:vAlign w:val="center"/>
          </w:tcPr>
          <w:p w14:paraId="4E51172F" w14:textId="77777777" w:rsidR="001B3414" w:rsidRDefault="001B3414" w:rsidP="001B3414">
            <w:pPr>
              <w:jc w:val="center"/>
              <w:rPr>
                <w:b/>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6C772831" w14:textId="4169F3D3" w:rsidR="001B3414" w:rsidRDefault="001B3414" w:rsidP="00424141">
            <w:pPr>
              <w:jc w:val="center"/>
              <w:rPr>
                <w:b/>
              </w:rPr>
            </w:pPr>
            <w:r>
              <w:rPr>
                <w:b/>
              </w:rPr>
              <w:t>Comments/Concerns</w:t>
            </w:r>
          </w:p>
        </w:tc>
      </w:tr>
      <w:tr w:rsidR="001B3414" w14:paraId="31347B97" w14:textId="77777777" w:rsidTr="00424141">
        <w:trPr>
          <w:jc w:val="center"/>
        </w:trPr>
        <w:tc>
          <w:tcPr>
            <w:tcW w:w="6467" w:type="dxa"/>
            <w:tcBorders>
              <w:left w:val="single" w:sz="24" w:space="0" w:color="000000"/>
              <w:bottom w:val="single" w:sz="4" w:space="0" w:color="000000"/>
            </w:tcBorders>
          </w:tcPr>
          <w:p w14:paraId="6DB1B979" w14:textId="77777777" w:rsidR="001B3414" w:rsidRDefault="001B3414" w:rsidP="001B3414">
            <w:pPr>
              <w:rPr>
                <w:sz w:val="22"/>
                <w:szCs w:val="22"/>
              </w:rPr>
            </w:pPr>
            <w:r>
              <w:rPr>
                <w:b/>
                <w:color w:val="000000"/>
                <w:sz w:val="22"/>
                <w:szCs w:val="22"/>
              </w:rPr>
              <w:t xml:space="preserve">3.1 </w:t>
            </w:r>
            <w:r>
              <w:rPr>
                <w:color w:val="000000"/>
                <w:sz w:val="22"/>
                <w:szCs w:val="22"/>
              </w:rPr>
              <w:t>What is the target pathogen?</w:t>
            </w:r>
          </w:p>
        </w:tc>
        <w:tc>
          <w:tcPr>
            <w:tcW w:w="4509" w:type="dxa"/>
            <w:gridSpan w:val="2"/>
            <w:tcBorders>
              <w:bottom w:val="single" w:sz="4" w:space="0" w:color="000000"/>
            </w:tcBorders>
          </w:tcPr>
          <w:p w14:paraId="562552BD" w14:textId="77777777" w:rsidR="001B3414" w:rsidRDefault="001B3414" w:rsidP="001B3414">
            <w:pPr>
              <w:rPr>
                <w:sz w:val="22"/>
                <w:szCs w:val="22"/>
              </w:rPr>
            </w:pPr>
          </w:p>
        </w:tc>
        <w:tc>
          <w:tcPr>
            <w:tcW w:w="4495" w:type="dxa"/>
            <w:tcBorders>
              <w:bottom w:val="single" w:sz="4" w:space="0" w:color="000000"/>
              <w:right w:val="single" w:sz="24" w:space="0" w:color="000000"/>
            </w:tcBorders>
          </w:tcPr>
          <w:p w14:paraId="74DBD983" w14:textId="77777777" w:rsidR="001B3414" w:rsidRDefault="001B3414" w:rsidP="001B3414">
            <w:pPr>
              <w:ind w:right="-288"/>
              <w:rPr>
                <w:sz w:val="18"/>
                <w:szCs w:val="18"/>
              </w:rPr>
            </w:pPr>
          </w:p>
        </w:tc>
      </w:tr>
      <w:tr w:rsidR="001B3414" w14:paraId="5B569451" w14:textId="77777777" w:rsidTr="00424141">
        <w:trPr>
          <w:jc w:val="center"/>
        </w:trPr>
        <w:tc>
          <w:tcPr>
            <w:tcW w:w="6467" w:type="dxa"/>
            <w:tcBorders>
              <w:left w:val="single" w:sz="24" w:space="0" w:color="000000"/>
              <w:bottom w:val="single" w:sz="4" w:space="0" w:color="000000"/>
            </w:tcBorders>
          </w:tcPr>
          <w:p w14:paraId="45761337" w14:textId="77777777" w:rsidR="001B3414" w:rsidRDefault="001B3414" w:rsidP="001B3414">
            <w:pPr>
              <w:rPr>
                <w:color w:val="000000"/>
                <w:sz w:val="22"/>
                <w:szCs w:val="22"/>
              </w:rPr>
            </w:pPr>
            <w:r>
              <w:rPr>
                <w:b/>
                <w:color w:val="000000"/>
                <w:sz w:val="22"/>
                <w:szCs w:val="22"/>
              </w:rPr>
              <w:t xml:space="preserve">3.2 </w:t>
            </w:r>
            <w:r>
              <w:rPr>
                <w:sz w:val="22"/>
                <w:szCs w:val="22"/>
              </w:rPr>
              <w:t>What are the disease manifestations caused by the target pathogen in humans, for the following categories:</w:t>
            </w:r>
          </w:p>
        </w:tc>
        <w:tc>
          <w:tcPr>
            <w:tcW w:w="4509" w:type="dxa"/>
            <w:gridSpan w:val="2"/>
            <w:tcBorders>
              <w:bottom w:val="single" w:sz="4" w:space="0" w:color="000000"/>
            </w:tcBorders>
          </w:tcPr>
          <w:p w14:paraId="5DCC0A22" w14:textId="77777777" w:rsidR="001B3414" w:rsidRDefault="001B3414" w:rsidP="001B3414">
            <w:pPr>
              <w:rPr>
                <w:sz w:val="22"/>
                <w:szCs w:val="22"/>
              </w:rPr>
            </w:pPr>
          </w:p>
        </w:tc>
        <w:tc>
          <w:tcPr>
            <w:tcW w:w="4495" w:type="dxa"/>
            <w:tcBorders>
              <w:bottom w:val="single" w:sz="4" w:space="0" w:color="000000"/>
              <w:right w:val="single" w:sz="24" w:space="0" w:color="000000"/>
            </w:tcBorders>
          </w:tcPr>
          <w:p w14:paraId="5A571F3F" w14:textId="77777777" w:rsidR="001B3414" w:rsidRDefault="001B3414" w:rsidP="001B3414">
            <w:pPr>
              <w:ind w:right="-288"/>
              <w:rPr>
                <w:sz w:val="18"/>
                <w:szCs w:val="18"/>
              </w:rPr>
            </w:pPr>
          </w:p>
        </w:tc>
      </w:tr>
      <w:tr w:rsidR="001B3414" w14:paraId="6E24C1F7" w14:textId="77777777" w:rsidTr="00424141">
        <w:trPr>
          <w:jc w:val="center"/>
        </w:trPr>
        <w:tc>
          <w:tcPr>
            <w:tcW w:w="6467" w:type="dxa"/>
            <w:tcBorders>
              <w:left w:val="single" w:sz="24" w:space="0" w:color="000000"/>
              <w:bottom w:val="single" w:sz="4" w:space="0" w:color="000000"/>
            </w:tcBorders>
          </w:tcPr>
          <w:p w14:paraId="2384DEDD" w14:textId="77777777" w:rsidR="001B3414" w:rsidRDefault="001B3414" w:rsidP="001B3414">
            <w:pPr>
              <w:numPr>
                <w:ilvl w:val="0"/>
                <w:numId w:val="2"/>
              </w:numPr>
              <w:ind w:left="373" w:hanging="270"/>
              <w:rPr>
                <w:sz w:val="22"/>
                <w:szCs w:val="22"/>
              </w:rPr>
            </w:pPr>
            <w:r>
              <w:rPr>
                <w:sz w:val="22"/>
                <w:szCs w:val="22"/>
              </w:rPr>
              <w:t>In healthy people</w:t>
            </w:r>
          </w:p>
        </w:tc>
        <w:tc>
          <w:tcPr>
            <w:tcW w:w="4509" w:type="dxa"/>
            <w:gridSpan w:val="2"/>
            <w:tcBorders>
              <w:bottom w:val="single" w:sz="4" w:space="0" w:color="000000"/>
            </w:tcBorders>
          </w:tcPr>
          <w:p w14:paraId="3B668C4B" w14:textId="77777777" w:rsidR="001B3414" w:rsidRDefault="001B3414" w:rsidP="001B3414">
            <w:pPr>
              <w:rPr>
                <w:sz w:val="22"/>
                <w:szCs w:val="22"/>
              </w:rPr>
            </w:pPr>
          </w:p>
        </w:tc>
        <w:tc>
          <w:tcPr>
            <w:tcW w:w="4495" w:type="dxa"/>
            <w:tcBorders>
              <w:bottom w:val="single" w:sz="4" w:space="0" w:color="000000"/>
              <w:right w:val="single" w:sz="24" w:space="0" w:color="000000"/>
            </w:tcBorders>
          </w:tcPr>
          <w:p w14:paraId="508DE205" w14:textId="77777777" w:rsidR="001B3414" w:rsidRDefault="001B3414" w:rsidP="001B3414">
            <w:pPr>
              <w:ind w:right="-288"/>
              <w:rPr>
                <w:sz w:val="18"/>
                <w:szCs w:val="18"/>
              </w:rPr>
            </w:pPr>
          </w:p>
        </w:tc>
      </w:tr>
      <w:tr w:rsidR="00424141" w14:paraId="150DF9E0" w14:textId="77777777" w:rsidTr="00424141">
        <w:trPr>
          <w:jc w:val="center"/>
        </w:trPr>
        <w:tc>
          <w:tcPr>
            <w:tcW w:w="6467" w:type="dxa"/>
            <w:tcBorders>
              <w:left w:val="single" w:sz="24" w:space="0" w:color="000000"/>
              <w:bottom w:val="single" w:sz="4" w:space="0" w:color="000000"/>
            </w:tcBorders>
          </w:tcPr>
          <w:p w14:paraId="13320D01" w14:textId="77777777" w:rsidR="00424141" w:rsidRDefault="00424141" w:rsidP="001B3414">
            <w:pPr>
              <w:numPr>
                <w:ilvl w:val="0"/>
                <w:numId w:val="2"/>
              </w:numPr>
              <w:ind w:left="373" w:hanging="270"/>
              <w:rPr>
                <w:sz w:val="22"/>
                <w:szCs w:val="22"/>
              </w:rPr>
            </w:pPr>
            <w:r>
              <w:rPr>
                <w:sz w:val="22"/>
                <w:szCs w:val="22"/>
              </w:rPr>
              <w:t>In immunocompromised people</w:t>
            </w:r>
          </w:p>
        </w:tc>
        <w:tc>
          <w:tcPr>
            <w:tcW w:w="4509" w:type="dxa"/>
            <w:gridSpan w:val="2"/>
            <w:tcBorders>
              <w:bottom w:val="single" w:sz="4" w:space="0" w:color="000000"/>
            </w:tcBorders>
          </w:tcPr>
          <w:p w14:paraId="0229A4FA"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39DAAC3A" w14:textId="77777777" w:rsidR="00424141" w:rsidRDefault="00424141" w:rsidP="001B3414">
            <w:pPr>
              <w:ind w:right="-288"/>
              <w:rPr>
                <w:sz w:val="18"/>
                <w:szCs w:val="18"/>
              </w:rPr>
            </w:pPr>
          </w:p>
        </w:tc>
      </w:tr>
      <w:tr w:rsidR="00424141" w14:paraId="4E4DBCBB" w14:textId="77777777" w:rsidTr="00424141">
        <w:trPr>
          <w:jc w:val="center"/>
        </w:trPr>
        <w:tc>
          <w:tcPr>
            <w:tcW w:w="6467" w:type="dxa"/>
            <w:tcBorders>
              <w:left w:val="single" w:sz="24" w:space="0" w:color="000000"/>
              <w:bottom w:val="single" w:sz="4" w:space="0" w:color="000000"/>
            </w:tcBorders>
          </w:tcPr>
          <w:p w14:paraId="5437C0D1" w14:textId="77777777" w:rsidR="00424141" w:rsidRDefault="00424141" w:rsidP="001B3414">
            <w:pPr>
              <w:numPr>
                <w:ilvl w:val="0"/>
                <w:numId w:val="2"/>
              </w:numPr>
              <w:ind w:left="373" w:hanging="270"/>
              <w:rPr>
                <w:sz w:val="22"/>
                <w:szCs w:val="22"/>
              </w:rPr>
            </w:pPr>
            <w:r>
              <w:rPr>
                <w:sz w:val="22"/>
                <w:szCs w:val="22"/>
              </w:rPr>
              <w:t>In neonates, infants, children</w:t>
            </w:r>
          </w:p>
        </w:tc>
        <w:tc>
          <w:tcPr>
            <w:tcW w:w="4509" w:type="dxa"/>
            <w:gridSpan w:val="2"/>
            <w:tcBorders>
              <w:bottom w:val="single" w:sz="4" w:space="0" w:color="000000"/>
            </w:tcBorders>
          </w:tcPr>
          <w:p w14:paraId="79ED05D6"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1DDD4FDE" w14:textId="77777777" w:rsidR="00424141" w:rsidRDefault="00424141" w:rsidP="001B3414">
            <w:pPr>
              <w:ind w:right="-288"/>
              <w:rPr>
                <w:sz w:val="18"/>
                <w:szCs w:val="18"/>
              </w:rPr>
            </w:pPr>
          </w:p>
        </w:tc>
      </w:tr>
      <w:tr w:rsidR="00424141" w14:paraId="4A8E4CA5" w14:textId="77777777" w:rsidTr="00424141">
        <w:trPr>
          <w:jc w:val="center"/>
        </w:trPr>
        <w:tc>
          <w:tcPr>
            <w:tcW w:w="6467" w:type="dxa"/>
            <w:tcBorders>
              <w:left w:val="single" w:sz="24" w:space="0" w:color="000000"/>
              <w:bottom w:val="single" w:sz="4" w:space="0" w:color="000000"/>
            </w:tcBorders>
          </w:tcPr>
          <w:p w14:paraId="174E3DE8" w14:textId="77777777" w:rsidR="00424141" w:rsidRDefault="00424141" w:rsidP="001B3414">
            <w:pPr>
              <w:numPr>
                <w:ilvl w:val="0"/>
                <w:numId w:val="2"/>
              </w:numPr>
              <w:ind w:left="373" w:hanging="270"/>
              <w:rPr>
                <w:sz w:val="22"/>
                <w:szCs w:val="22"/>
              </w:rPr>
            </w:pPr>
            <w:r>
              <w:rPr>
                <w:sz w:val="22"/>
                <w:szCs w:val="22"/>
              </w:rPr>
              <w:t>During pregnancy and in the fetus</w:t>
            </w:r>
          </w:p>
        </w:tc>
        <w:tc>
          <w:tcPr>
            <w:tcW w:w="4509" w:type="dxa"/>
            <w:gridSpan w:val="2"/>
            <w:tcBorders>
              <w:bottom w:val="single" w:sz="4" w:space="0" w:color="000000"/>
            </w:tcBorders>
          </w:tcPr>
          <w:p w14:paraId="2FA9BD4E"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573C9789" w14:textId="77777777" w:rsidR="00424141" w:rsidRDefault="00424141" w:rsidP="001B3414">
            <w:pPr>
              <w:ind w:right="-288"/>
              <w:rPr>
                <w:sz w:val="18"/>
                <w:szCs w:val="18"/>
              </w:rPr>
            </w:pPr>
          </w:p>
        </w:tc>
      </w:tr>
      <w:tr w:rsidR="00424141" w14:paraId="2B108F7B" w14:textId="77777777" w:rsidTr="00424141">
        <w:trPr>
          <w:jc w:val="center"/>
        </w:trPr>
        <w:tc>
          <w:tcPr>
            <w:tcW w:w="6467" w:type="dxa"/>
            <w:tcBorders>
              <w:left w:val="single" w:sz="24" w:space="0" w:color="000000"/>
              <w:bottom w:val="single" w:sz="4" w:space="0" w:color="000000"/>
            </w:tcBorders>
          </w:tcPr>
          <w:p w14:paraId="501F22AB" w14:textId="77777777" w:rsidR="00424141" w:rsidRDefault="00424141" w:rsidP="001B3414">
            <w:pPr>
              <w:numPr>
                <w:ilvl w:val="0"/>
                <w:numId w:val="2"/>
              </w:numPr>
              <w:ind w:left="373" w:hanging="270"/>
              <w:rPr>
                <w:sz w:val="22"/>
                <w:szCs w:val="22"/>
              </w:rPr>
            </w:pPr>
            <w:r>
              <w:rPr>
                <w:sz w:val="22"/>
                <w:szCs w:val="22"/>
              </w:rPr>
              <w:t>In elderly</w:t>
            </w:r>
          </w:p>
        </w:tc>
        <w:tc>
          <w:tcPr>
            <w:tcW w:w="4509" w:type="dxa"/>
            <w:gridSpan w:val="2"/>
            <w:tcBorders>
              <w:bottom w:val="single" w:sz="4" w:space="0" w:color="000000"/>
            </w:tcBorders>
          </w:tcPr>
          <w:p w14:paraId="5581D3F6"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44CA9706" w14:textId="77777777" w:rsidR="00424141" w:rsidRDefault="00424141" w:rsidP="001B3414">
            <w:pPr>
              <w:ind w:right="-288"/>
              <w:rPr>
                <w:sz w:val="18"/>
                <w:szCs w:val="18"/>
              </w:rPr>
            </w:pPr>
          </w:p>
        </w:tc>
      </w:tr>
      <w:tr w:rsidR="00424141" w14:paraId="0274E50C" w14:textId="77777777" w:rsidTr="00424141">
        <w:trPr>
          <w:jc w:val="center"/>
        </w:trPr>
        <w:tc>
          <w:tcPr>
            <w:tcW w:w="6467" w:type="dxa"/>
            <w:tcBorders>
              <w:left w:val="single" w:sz="24" w:space="0" w:color="000000"/>
              <w:bottom w:val="single" w:sz="4" w:space="0" w:color="000000"/>
            </w:tcBorders>
          </w:tcPr>
          <w:p w14:paraId="355D3468" w14:textId="77777777" w:rsidR="00424141" w:rsidRDefault="00424141" w:rsidP="001B3414">
            <w:pPr>
              <w:numPr>
                <w:ilvl w:val="0"/>
                <w:numId w:val="2"/>
              </w:numPr>
              <w:ind w:left="373" w:hanging="270"/>
              <w:rPr>
                <w:sz w:val="22"/>
                <w:szCs w:val="22"/>
              </w:rPr>
            </w:pPr>
            <w:r>
              <w:rPr>
                <w:sz w:val="22"/>
                <w:szCs w:val="22"/>
              </w:rPr>
              <w:t>In any other special populations</w:t>
            </w:r>
          </w:p>
        </w:tc>
        <w:tc>
          <w:tcPr>
            <w:tcW w:w="4509" w:type="dxa"/>
            <w:gridSpan w:val="2"/>
            <w:tcBorders>
              <w:bottom w:val="single" w:sz="4" w:space="0" w:color="000000"/>
            </w:tcBorders>
          </w:tcPr>
          <w:p w14:paraId="53B041A3"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55A051F4" w14:textId="77777777" w:rsidR="00424141" w:rsidRDefault="00424141" w:rsidP="001B3414">
            <w:pPr>
              <w:ind w:right="-288"/>
              <w:rPr>
                <w:sz w:val="18"/>
                <w:szCs w:val="18"/>
              </w:rPr>
            </w:pPr>
          </w:p>
        </w:tc>
      </w:tr>
      <w:tr w:rsidR="00424141" w14:paraId="111E1061" w14:textId="77777777" w:rsidTr="00424141">
        <w:trPr>
          <w:jc w:val="center"/>
        </w:trPr>
        <w:tc>
          <w:tcPr>
            <w:tcW w:w="6467" w:type="dxa"/>
            <w:tcBorders>
              <w:left w:val="single" w:sz="24" w:space="0" w:color="000000"/>
            </w:tcBorders>
          </w:tcPr>
          <w:p w14:paraId="5983A3F2" w14:textId="31CB17CB" w:rsidR="00424141" w:rsidRDefault="00424141" w:rsidP="001B3414">
            <w:pPr>
              <w:rPr>
                <w:b/>
                <w:sz w:val="22"/>
                <w:szCs w:val="22"/>
              </w:rPr>
            </w:pPr>
            <w:r>
              <w:rPr>
                <w:b/>
                <w:color w:val="000000"/>
                <w:sz w:val="22"/>
                <w:szCs w:val="22"/>
              </w:rPr>
              <w:t xml:space="preserve">3.3 </w:t>
            </w:r>
            <w:r>
              <w:rPr>
                <w:color w:val="000000"/>
                <w:sz w:val="22"/>
                <w:szCs w:val="22"/>
              </w:rPr>
              <w:t xml:space="preserve">Briefly, what are the key epidemiologic characteristics of the </w:t>
            </w:r>
            <w:r>
              <w:rPr>
                <w:color w:val="000000"/>
                <w:sz w:val="22"/>
                <w:szCs w:val="22"/>
              </w:rPr>
              <w:lastRenderedPageBreak/>
              <w:t xml:space="preserve">disease caused by the target pathogen (e.g., </w:t>
            </w:r>
            <w:r>
              <w:rPr>
                <w:sz w:val="22"/>
                <w:szCs w:val="22"/>
              </w:rPr>
              <w:t>i</w:t>
            </w:r>
            <w:r>
              <w:rPr>
                <w:sz w:val="22"/>
                <w:szCs w:val="22"/>
                <w:highlight w:val="white"/>
              </w:rPr>
              <w:t>ncubation period, communicable period</w:t>
            </w:r>
            <w:r>
              <w:rPr>
                <w:i/>
                <w:sz w:val="22"/>
                <w:szCs w:val="22"/>
                <w:highlight w:val="white"/>
              </w:rPr>
              <w:t xml:space="preserve">, </w:t>
            </w:r>
            <w:r>
              <w:rPr>
                <w:sz w:val="22"/>
                <w:szCs w:val="22"/>
                <w:highlight w:val="white"/>
              </w:rPr>
              <w:t>route/s of transmission,</w:t>
            </w:r>
            <w:r>
              <w:rPr>
                <w:i/>
                <w:sz w:val="22"/>
                <w:szCs w:val="22"/>
                <w:highlight w:val="white"/>
              </w:rPr>
              <w:t xml:space="preserve"> </w:t>
            </w:r>
            <w:r>
              <w:rPr>
                <w:sz w:val="22"/>
                <w:szCs w:val="22"/>
                <w:highlight w:val="white"/>
              </w:rPr>
              <w:t>case fatality rate, transmissibility characteristics such as basic reproductive ratio</w:t>
            </w:r>
            <w:r>
              <w:rPr>
                <w:i/>
                <w:sz w:val="22"/>
                <w:szCs w:val="22"/>
                <w:highlight w:val="white"/>
              </w:rPr>
              <w:t xml:space="preserve"> (</w:t>
            </w:r>
            <w:r>
              <w:rPr>
                <w:sz w:val="22"/>
                <w:szCs w:val="22"/>
                <w:highlight w:val="white"/>
              </w:rPr>
              <w:t>R</w:t>
            </w:r>
            <w:r>
              <w:rPr>
                <w:sz w:val="22"/>
                <w:szCs w:val="22"/>
                <w:highlight w:val="white"/>
                <w:vertAlign w:val="subscript"/>
              </w:rPr>
              <w:t>0</w:t>
            </w:r>
            <w:r>
              <w:rPr>
                <w:i/>
                <w:sz w:val="22"/>
                <w:szCs w:val="22"/>
                <w:highlight w:val="white"/>
              </w:rPr>
              <w:t xml:space="preserve">), </w:t>
            </w:r>
            <w:r w:rsidRPr="001B3414">
              <w:rPr>
                <w:sz w:val="22"/>
                <w:szCs w:val="22"/>
                <w:highlight w:val="white"/>
              </w:rPr>
              <w:t xml:space="preserve">and </w:t>
            </w:r>
            <w:r>
              <w:rPr>
                <w:lang w:val="en-GB"/>
              </w:rPr>
              <w:t>spontaneous</w:t>
            </w:r>
            <w:r w:rsidRPr="001B3414">
              <w:rPr>
                <w:sz w:val="22"/>
                <w:szCs w:val="22"/>
                <w:highlight w:val="white"/>
              </w:rPr>
              <w:t xml:space="preserve"> mutation</w:t>
            </w:r>
            <w:r>
              <w:rPr>
                <w:sz w:val="22"/>
                <w:szCs w:val="22"/>
                <w:highlight w:val="white"/>
              </w:rPr>
              <w:t>)</w:t>
            </w:r>
            <w:r>
              <w:rPr>
                <w:color w:val="000000"/>
                <w:sz w:val="22"/>
                <w:szCs w:val="22"/>
              </w:rPr>
              <w:t>?</w:t>
            </w:r>
          </w:p>
        </w:tc>
        <w:tc>
          <w:tcPr>
            <w:tcW w:w="4509" w:type="dxa"/>
            <w:gridSpan w:val="2"/>
          </w:tcPr>
          <w:p w14:paraId="2A3569A9" w14:textId="77777777" w:rsidR="00424141" w:rsidRDefault="00424141" w:rsidP="001B3414">
            <w:pPr>
              <w:rPr>
                <w:sz w:val="22"/>
                <w:szCs w:val="22"/>
              </w:rPr>
            </w:pPr>
          </w:p>
        </w:tc>
        <w:tc>
          <w:tcPr>
            <w:tcW w:w="4495" w:type="dxa"/>
            <w:tcBorders>
              <w:right w:val="single" w:sz="24" w:space="0" w:color="000000"/>
            </w:tcBorders>
          </w:tcPr>
          <w:p w14:paraId="0C757534" w14:textId="77777777" w:rsidR="00424141" w:rsidRDefault="00424141" w:rsidP="001B3414">
            <w:pPr>
              <w:ind w:right="-288"/>
              <w:rPr>
                <w:sz w:val="18"/>
                <w:szCs w:val="18"/>
              </w:rPr>
            </w:pPr>
          </w:p>
        </w:tc>
      </w:tr>
      <w:tr w:rsidR="00424141" w14:paraId="603BBACA" w14:textId="77777777" w:rsidTr="00424141">
        <w:trPr>
          <w:jc w:val="center"/>
        </w:trPr>
        <w:tc>
          <w:tcPr>
            <w:tcW w:w="6467" w:type="dxa"/>
            <w:tcBorders>
              <w:left w:val="single" w:sz="24" w:space="0" w:color="000000"/>
            </w:tcBorders>
          </w:tcPr>
          <w:p w14:paraId="49670D77" w14:textId="77777777" w:rsidR="00424141" w:rsidRDefault="00424141" w:rsidP="001B3414">
            <w:pPr>
              <w:rPr>
                <w:b/>
                <w:sz w:val="22"/>
                <w:szCs w:val="22"/>
              </w:rPr>
            </w:pPr>
            <w:r>
              <w:rPr>
                <w:b/>
                <w:sz w:val="22"/>
                <w:szCs w:val="22"/>
              </w:rPr>
              <w:t xml:space="preserve">3.4 </w:t>
            </w:r>
            <w:r>
              <w:rPr>
                <w:sz w:val="22"/>
                <w:szCs w:val="22"/>
              </w:rPr>
              <w:t>What sections of the population are most affected by the target pathogen (e.g., pediatric, pregnant, lactating women (breast feeding), adult, elderly)</w:t>
            </w:r>
          </w:p>
        </w:tc>
        <w:tc>
          <w:tcPr>
            <w:tcW w:w="4509" w:type="dxa"/>
            <w:gridSpan w:val="2"/>
          </w:tcPr>
          <w:p w14:paraId="117C58DD" w14:textId="77777777" w:rsidR="00424141" w:rsidRDefault="00424141" w:rsidP="001B3414">
            <w:pPr>
              <w:rPr>
                <w:sz w:val="22"/>
                <w:szCs w:val="22"/>
              </w:rPr>
            </w:pPr>
          </w:p>
        </w:tc>
        <w:tc>
          <w:tcPr>
            <w:tcW w:w="4495" w:type="dxa"/>
            <w:tcBorders>
              <w:right w:val="single" w:sz="24" w:space="0" w:color="000000"/>
            </w:tcBorders>
          </w:tcPr>
          <w:p w14:paraId="76EF9533" w14:textId="77777777" w:rsidR="00424141" w:rsidRDefault="00424141" w:rsidP="001B3414">
            <w:pPr>
              <w:ind w:right="-288"/>
              <w:rPr>
                <w:sz w:val="18"/>
                <w:szCs w:val="18"/>
              </w:rPr>
            </w:pPr>
          </w:p>
        </w:tc>
      </w:tr>
      <w:tr w:rsidR="00424141" w14:paraId="76500627" w14:textId="77777777" w:rsidTr="00424141">
        <w:trPr>
          <w:jc w:val="center"/>
        </w:trPr>
        <w:tc>
          <w:tcPr>
            <w:tcW w:w="6467" w:type="dxa"/>
            <w:tcBorders>
              <w:left w:val="single" w:sz="24" w:space="0" w:color="000000"/>
            </w:tcBorders>
          </w:tcPr>
          <w:p w14:paraId="6E79BB8F" w14:textId="77777777" w:rsidR="00424141" w:rsidRDefault="00424141" w:rsidP="001B3414">
            <w:pPr>
              <w:rPr>
                <w:b/>
                <w:sz w:val="22"/>
                <w:szCs w:val="22"/>
              </w:rPr>
            </w:pPr>
            <w:r>
              <w:rPr>
                <w:b/>
                <w:sz w:val="22"/>
                <w:szCs w:val="22"/>
              </w:rPr>
              <w:t>3.5</w:t>
            </w:r>
            <w:r>
              <w:rPr>
                <w:sz w:val="22"/>
                <w:szCs w:val="22"/>
              </w:rPr>
              <w:t xml:space="preserve"> What is known about the immune responses, duration, and potential correlates of protective immunity to the target pathogen or to the disease?</w:t>
            </w:r>
          </w:p>
        </w:tc>
        <w:tc>
          <w:tcPr>
            <w:tcW w:w="4509" w:type="dxa"/>
            <w:gridSpan w:val="2"/>
          </w:tcPr>
          <w:p w14:paraId="4F1D5788" w14:textId="77777777" w:rsidR="00424141" w:rsidRDefault="00424141" w:rsidP="001B3414">
            <w:pPr>
              <w:rPr>
                <w:sz w:val="22"/>
                <w:szCs w:val="22"/>
              </w:rPr>
            </w:pPr>
          </w:p>
        </w:tc>
        <w:tc>
          <w:tcPr>
            <w:tcW w:w="4495" w:type="dxa"/>
            <w:tcBorders>
              <w:right w:val="single" w:sz="24" w:space="0" w:color="000000"/>
            </w:tcBorders>
          </w:tcPr>
          <w:p w14:paraId="162075B3" w14:textId="77777777" w:rsidR="00424141" w:rsidRDefault="00424141" w:rsidP="001B3414">
            <w:pPr>
              <w:ind w:right="-288"/>
              <w:rPr>
                <w:sz w:val="18"/>
                <w:szCs w:val="18"/>
              </w:rPr>
            </w:pPr>
          </w:p>
        </w:tc>
      </w:tr>
      <w:tr w:rsidR="00424141" w14:paraId="5CB95901" w14:textId="77777777" w:rsidTr="00424141">
        <w:trPr>
          <w:jc w:val="center"/>
        </w:trPr>
        <w:tc>
          <w:tcPr>
            <w:tcW w:w="6467" w:type="dxa"/>
            <w:tcBorders>
              <w:left w:val="single" w:sz="24" w:space="0" w:color="000000"/>
            </w:tcBorders>
          </w:tcPr>
          <w:p w14:paraId="7708F3DC" w14:textId="77777777" w:rsidR="00424141" w:rsidRDefault="00424141" w:rsidP="001B3414">
            <w:pPr>
              <w:rPr>
                <w:sz w:val="22"/>
                <w:szCs w:val="22"/>
              </w:rPr>
            </w:pPr>
            <w:r>
              <w:rPr>
                <w:b/>
                <w:sz w:val="22"/>
                <w:szCs w:val="22"/>
              </w:rPr>
              <w:t xml:space="preserve">3.6 </w:t>
            </w:r>
            <w:r>
              <w:rPr>
                <w:sz w:val="22"/>
                <w:szCs w:val="22"/>
              </w:rPr>
              <w:t>Please describe any other key information about the target pathogen or population that may inform benefit-risk</w:t>
            </w:r>
          </w:p>
        </w:tc>
        <w:tc>
          <w:tcPr>
            <w:tcW w:w="4509" w:type="dxa"/>
            <w:gridSpan w:val="2"/>
          </w:tcPr>
          <w:p w14:paraId="2D803C21" w14:textId="77777777" w:rsidR="00424141" w:rsidRDefault="00424141" w:rsidP="001B3414">
            <w:pPr>
              <w:rPr>
                <w:sz w:val="22"/>
                <w:szCs w:val="22"/>
              </w:rPr>
            </w:pPr>
          </w:p>
        </w:tc>
        <w:tc>
          <w:tcPr>
            <w:tcW w:w="4495" w:type="dxa"/>
            <w:tcBorders>
              <w:right w:val="single" w:sz="24" w:space="0" w:color="000000"/>
            </w:tcBorders>
          </w:tcPr>
          <w:p w14:paraId="3C03113E" w14:textId="77777777" w:rsidR="00424141" w:rsidRDefault="00424141" w:rsidP="001B3414">
            <w:pPr>
              <w:ind w:right="-288"/>
              <w:rPr>
                <w:sz w:val="18"/>
                <w:szCs w:val="18"/>
              </w:rPr>
            </w:pPr>
          </w:p>
        </w:tc>
      </w:tr>
      <w:tr w:rsidR="001B3414" w14:paraId="0FA13C90" w14:textId="77777777" w:rsidTr="00424141">
        <w:trPr>
          <w:jc w:val="center"/>
        </w:trPr>
        <w:tc>
          <w:tcPr>
            <w:tcW w:w="6467" w:type="dxa"/>
            <w:tcBorders>
              <w:top w:val="single" w:sz="24" w:space="0" w:color="000000"/>
              <w:left w:val="single" w:sz="24" w:space="0" w:color="000000"/>
              <w:bottom w:val="single" w:sz="24" w:space="0" w:color="000000"/>
            </w:tcBorders>
            <w:shd w:val="clear" w:color="auto" w:fill="FFFF99"/>
          </w:tcPr>
          <w:p w14:paraId="4D986144" w14:textId="77777777" w:rsidR="001B3414" w:rsidRDefault="001B3414" w:rsidP="001B3414">
            <w:pPr>
              <w:tabs>
                <w:tab w:val="left" w:pos="387"/>
                <w:tab w:val="left" w:pos="477"/>
              </w:tabs>
              <w:rPr>
                <w:b/>
              </w:rPr>
            </w:pPr>
            <w:r>
              <w:rPr>
                <w:b/>
              </w:rPr>
              <w:t xml:space="preserve">4. Characteristics of Antigen </w:t>
            </w:r>
          </w:p>
        </w:tc>
        <w:tc>
          <w:tcPr>
            <w:tcW w:w="4509" w:type="dxa"/>
            <w:gridSpan w:val="2"/>
            <w:tcBorders>
              <w:top w:val="single" w:sz="24" w:space="0" w:color="000000"/>
              <w:bottom w:val="single" w:sz="24" w:space="0" w:color="000000"/>
            </w:tcBorders>
            <w:shd w:val="clear" w:color="auto" w:fill="FFFF99"/>
            <w:vAlign w:val="center"/>
          </w:tcPr>
          <w:p w14:paraId="69D848BD" w14:textId="77777777" w:rsidR="001B3414" w:rsidRDefault="001B3414" w:rsidP="001B3414">
            <w:pPr>
              <w:jc w:val="center"/>
              <w:rPr>
                <w:b/>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1991F644" w14:textId="363381DE" w:rsidR="001B3414" w:rsidRDefault="001B3414" w:rsidP="001B3414">
            <w:pPr>
              <w:jc w:val="center"/>
              <w:rPr>
                <w:b/>
              </w:rPr>
            </w:pPr>
            <w:r>
              <w:rPr>
                <w:b/>
              </w:rPr>
              <w:t>Comments/ Concerns</w:t>
            </w:r>
          </w:p>
        </w:tc>
      </w:tr>
      <w:tr w:rsidR="00424141" w14:paraId="358E679C" w14:textId="77777777" w:rsidTr="007D1ED6">
        <w:trPr>
          <w:jc w:val="center"/>
        </w:trPr>
        <w:tc>
          <w:tcPr>
            <w:tcW w:w="6467" w:type="dxa"/>
            <w:tcBorders>
              <w:left w:val="single" w:sz="24" w:space="0" w:color="000000"/>
            </w:tcBorders>
          </w:tcPr>
          <w:p w14:paraId="379D1A15" w14:textId="62F8A42C" w:rsidR="00424141" w:rsidRDefault="00424141" w:rsidP="001B3414">
            <w:pPr>
              <w:rPr>
                <w:b/>
                <w:sz w:val="22"/>
                <w:szCs w:val="22"/>
              </w:rPr>
            </w:pPr>
            <w:r>
              <w:rPr>
                <w:b/>
                <w:sz w:val="22"/>
                <w:szCs w:val="22"/>
              </w:rPr>
              <w:t>4.1</w:t>
            </w:r>
            <w:r>
              <w:rPr>
                <w:sz w:val="22"/>
                <w:szCs w:val="22"/>
              </w:rPr>
              <w:t xml:space="preserve"> </w:t>
            </w:r>
            <w:r>
              <w:rPr>
                <w:color w:val="000000"/>
                <w:sz w:val="22"/>
                <w:szCs w:val="22"/>
              </w:rPr>
              <w:t>Is the vaccine likely to induce immunity to all strains/genotypes of the target pathogen? What is the evidence ?</w:t>
            </w:r>
          </w:p>
        </w:tc>
        <w:tc>
          <w:tcPr>
            <w:tcW w:w="4509" w:type="dxa"/>
            <w:gridSpan w:val="2"/>
          </w:tcPr>
          <w:p w14:paraId="20FE7332" w14:textId="77777777" w:rsidR="00424141" w:rsidRDefault="00424141" w:rsidP="001B3414">
            <w:pPr>
              <w:rPr>
                <w:sz w:val="22"/>
                <w:szCs w:val="22"/>
              </w:rPr>
            </w:pPr>
          </w:p>
        </w:tc>
        <w:tc>
          <w:tcPr>
            <w:tcW w:w="4495" w:type="dxa"/>
            <w:tcBorders>
              <w:right w:val="single" w:sz="24" w:space="0" w:color="000000"/>
            </w:tcBorders>
          </w:tcPr>
          <w:p w14:paraId="003CBF95" w14:textId="77777777" w:rsidR="00424141" w:rsidRDefault="00424141" w:rsidP="001B3414">
            <w:pPr>
              <w:ind w:right="-288"/>
              <w:rPr>
                <w:sz w:val="18"/>
                <w:szCs w:val="18"/>
              </w:rPr>
            </w:pPr>
          </w:p>
        </w:tc>
      </w:tr>
      <w:tr w:rsidR="00424141" w14:paraId="021A2D2E" w14:textId="77777777" w:rsidTr="00823F5D">
        <w:trPr>
          <w:jc w:val="center"/>
        </w:trPr>
        <w:tc>
          <w:tcPr>
            <w:tcW w:w="6467" w:type="dxa"/>
            <w:tcBorders>
              <w:left w:val="single" w:sz="24" w:space="0" w:color="000000"/>
            </w:tcBorders>
          </w:tcPr>
          <w:p w14:paraId="33299328" w14:textId="77777777" w:rsidR="00424141" w:rsidRDefault="00424141" w:rsidP="001B3414">
            <w:pPr>
              <w:rPr>
                <w:b/>
                <w:sz w:val="22"/>
                <w:szCs w:val="22"/>
              </w:rPr>
            </w:pPr>
            <w:r>
              <w:rPr>
                <w:b/>
                <w:sz w:val="22"/>
                <w:szCs w:val="22"/>
              </w:rPr>
              <w:t xml:space="preserve">4.2 </w:t>
            </w:r>
            <w:r>
              <w:rPr>
                <w:sz w:val="22"/>
                <w:szCs w:val="22"/>
              </w:rPr>
              <w:t>What is known about the immune response to the vaccine in animals and/or humans (binding, functional, and neutralizing antibody, B-cell, T-cell memory, etc.)?</w:t>
            </w:r>
          </w:p>
        </w:tc>
        <w:tc>
          <w:tcPr>
            <w:tcW w:w="4509" w:type="dxa"/>
            <w:gridSpan w:val="2"/>
          </w:tcPr>
          <w:p w14:paraId="5CFF3255" w14:textId="77777777" w:rsidR="00424141" w:rsidRDefault="00424141" w:rsidP="001B3414">
            <w:pPr>
              <w:rPr>
                <w:sz w:val="22"/>
                <w:szCs w:val="22"/>
              </w:rPr>
            </w:pPr>
          </w:p>
        </w:tc>
        <w:tc>
          <w:tcPr>
            <w:tcW w:w="4495" w:type="dxa"/>
            <w:tcBorders>
              <w:right w:val="single" w:sz="24" w:space="0" w:color="000000"/>
            </w:tcBorders>
          </w:tcPr>
          <w:p w14:paraId="7B0B787C" w14:textId="77777777" w:rsidR="00424141" w:rsidRDefault="00424141" w:rsidP="001B3414">
            <w:pPr>
              <w:ind w:right="-288"/>
              <w:rPr>
                <w:sz w:val="18"/>
                <w:szCs w:val="18"/>
              </w:rPr>
            </w:pPr>
          </w:p>
        </w:tc>
      </w:tr>
      <w:tr w:rsidR="00424141" w14:paraId="0D9F4199" w14:textId="77777777" w:rsidTr="00085367">
        <w:trPr>
          <w:jc w:val="center"/>
        </w:trPr>
        <w:tc>
          <w:tcPr>
            <w:tcW w:w="6467" w:type="dxa"/>
            <w:tcBorders>
              <w:left w:val="single" w:sz="24" w:space="0" w:color="000000"/>
              <w:bottom w:val="single" w:sz="24" w:space="0" w:color="000000"/>
            </w:tcBorders>
          </w:tcPr>
          <w:p w14:paraId="4143E234" w14:textId="77777777" w:rsidR="00424141" w:rsidRDefault="00424141" w:rsidP="001B3414">
            <w:pPr>
              <w:rPr>
                <w:b/>
                <w:sz w:val="22"/>
                <w:szCs w:val="22"/>
              </w:rPr>
            </w:pPr>
            <w:r>
              <w:rPr>
                <w:b/>
                <w:sz w:val="22"/>
                <w:szCs w:val="22"/>
              </w:rPr>
              <w:t xml:space="preserve">4.3 </w:t>
            </w:r>
            <w:r>
              <w:rPr>
                <w:sz w:val="22"/>
                <w:szCs w:val="22"/>
              </w:rPr>
              <w:t>Is there homology in the</w:t>
            </w:r>
            <w:r>
              <w:rPr>
                <w:b/>
                <w:sz w:val="22"/>
                <w:szCs w:val="22"/>
              </w:rPr>
              <w:t xml:space="preserve"> </w:t>
            </w:r>
            <w:r>
              <w:rPr>
                <w:sz w:val="22"/>
                <w:szCs w:val="22"/>
              </w:rPr>
              <w:t>sequence of the vaccine antigen and human proteins?</w:t>
            </w:r>
            <w:r>
              <w:rPr>
                <w:b/>
                <w:sz w:val="22"/>
                <w:szCs w:val="22"/>
              </w:rPr>
              <w:t xml:space="preserve">  </w:t>
            </w:r>
          </w:p>
        </w:tc>
        <w:tc>
          <w:tcPr>
            <w:tcW w:w="4509" w:type="dxa"/>
            <w:gridSpan w:val="2"/>
            <w:tcBorders>
              <w:bottom w:val="single" w:sz="24" w:space="0" w:color="000000"/>
            </w:tcBorders>
          </w:tcPr>
          <w:p w14:paraId="6449A9FA" w14:textId="77777777" w:rsidR="00424141" w:rsidRDefault="00424141" w:rsidP="001B3414">
            <w:pPr>
              <w:rPr>
                <w:sz w:val="22"/>
                <w:szCs w:val="22"/>
              </w:rPr>
            </w:pPr>
          </w:p>
        </w:tc>
        <w:tc>
          <w:tcPr>
            <w:tcW w:w="4495" w:type="dxa"/>
            <w:tcBorders>
              <w:bottom w:val="single" w:sz="24" w:space="0" w:color="000000"/>
              <w:right w:val="single" w:sz="24" w:space="0" w:color="000000"/>
            </w:tcBorders>
          </w:tcPr>
          <w:p w14:paraId="2B524148" w14:textId="77777777" w:rsidR="00424141" w:rsidRDefault="00424141" w:rsidP="001B3414">
            <w:pPr>
              <w:ind w:right="-288"/>
              <w:rPr>
                <w:sz w:val="18"/>
                <w:szCs w:val="18"/>
              </w:rPr>
            </w:pPr>
          </w:p>
        </w:tc>
      </w:tr>
      <w:tr w:rsidR="001B3414" w14:paraId="1D0A7C55" w14:textId="77777777" w:rsidTr="00424141">
        <w:trPr>
          <w:jc w:val="center"/>
        </w:trPr>
        <w:tc>
          <w:tcPr>
            <w:tcW w:w="6467" w:type="dxa"/>
            <w:tcBorders>
              <w:top w:val="single" w:sz="24" w:space="0" w:color="000000"/>
              <w:left w:val="single" w:sz="24" w:space="0" w:color="000000"/>
              <w:bottom w:val="single" w:sz="24" w:space="0" w:color="000000"/>
            </w:tcBorders>
            <w:shd w:val="clear" w:color="auto" w:fill="FFFF99"/>
          </w:tcPr>
          <w:p w14:paraId="31A44746" w14:textId="77777777" w:rsidR="001B3414" w:rsidRDefault="001B3414" w:rsidP="001B3414">
            <w:pPr>
              <w:rPr>
                <w:b/>
                <w:sz w:val="22"/>
                <w:szCs w:val="22"/>
              </w:rPr>
            </w:pPr>
            <w:r>
              <w:rPr>
                <w:b/>
              </w:rPr>
              <w:t>5. Adjuvant (if applicable)</w:t>
            </w:r>
          </w:p>
        </w:tc>
        <w:tc>
          <w:tcPr>
            <w:tcW w:w="4509" w:type="dxa"/>
            <w:gridSpan w:val="2"/>
            <w:tcBorders>
              <w:top w:val="single" w:sz="24" w:space="0" w:color="000000"/>
              <w:bottom w:val="single" w:sz="24" w:space="0" w:color="000000"/>
            </w:tcBorders>
            <w:shd w:val="clear" w:color="auto" w:fill="FFFF99"/>
            <w:vAlign w:val="center"/>
          </w:tcPr>
          <w:p w14:paraId="064F2738" w14:textId="094D0E69" w:rsidR="001B3414" w:rsidRDefault="001B3414" w:rsidP="00424141">
            <w:pPr>
              <w:jc w:val="center"/>
              <w:rPr>
                <w:sz w:val="22"/>
                <w:szCs w:val="22"/>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0EE5B2D6" w14:textId="6579578E" w:rsidR="001B3414" w:rsidRPr="001B3414" w:rsidRDefault="001B3414" w:rsidP="001B3414">
            <w:pPr>
              <w:jc w:val="center"/>
              <w:rPr>
                <w:b/>
              </w:rPr>
            </w:pPr>
            <w:r>
              <w:rPr>
                <w:b/>
              </w:rPr>
              <w:t>Comments/ Concerns</w:t>
            </w:r>
          </w:p>
        </w:tc>
      </w:tr>
      <w:tr w:rsidR="00424141" w14:paraId="37A9C87A" w14:textId="77777777" w:rsidTr="00DB5206">
        <w:trPr>
          <w:trHeight w:val="956"/>
          <w:jc w:val="center"/>
        </w:trPr>
        <w:tc>
          <w:tcPr>
            <w:tcW w:w="6467" w:type="dxa"/>
            <w:tcBorders>
              <w:top w:val="single" w:sz="24" w:space="0" w:color="000000"/>
              <w:left w:val="single" w:sz="24" w:space="0" w:color="000000"/>
              <w:bottom w:val="single" w:sz="4" w:space="0" w:color="000000"/>
            </w:tcBorders>
          </w:tcPr>
          <w:p w14:paraId="36509262" w14:textId="78184CC2" w:rsidR="00424141" w:rsidRDefault="00424141" w:rsidP="001B3414">
            <w:pPr>
              <w:rPr>
                <w:b/>
                <w:sz w:val="22"/>
                <w:szCs w:val="22"/>
              </w:rPr>
            </w:pPr>
            <w:r>
              <w:rPr>
                <w:b/>
                <w:sz w:val="22"/>
                <w:szCs w:val="22"/>
              </w:rPr>
              <w:t xml:space="preserve">5.1 </w:t>
            </w:r>
            <w:r>
              <w:rPr>
                <w:sz w:val="22"/>
                <w:szCs w:val="22"/>
              </w:rPr>
              <w:t>Describe the type of adjuvant, if it has been tested in humans, whether novel or commercialized, and if applicable, what other vaccines (preventive and therapeutic) are formulated with this adjuvant</w:t>
            </w:r>
          </w:p>
        </w:tc>
        <w:tc>
          <w:tcPr>
            <w:tcW w:w="4509" w:type="dxa"/>
            <w:gridSpan w:val="2"/>
            <w:tcBorders>
              <w:top w:val="single" w:sz="24" w:space="0" w:color="000000"/>
              <w:bottom w:val="single" w:sz="4" w:space="0" w:color="000000"/>
            </w:tcBorders>
          </w:tcPr>
          <w:p w14:paraId="4C0C9AB5" w14:textId="77777777" w:rsidR="00424141" w:rsidRDefault="00424141" w:rsidP="001B3414">
            <w:pPr>
              <w:rPr>
                <w:sz w:val="22"/>
                <w:szCs w:val="22"/>
              </w:rPr>
            </w:pPr>
          </w:p>
        </w:tc>
        <w:tc>
          <w:tcPr>
            <w:tcW w:w="4495" w:type="dxa"/>
            <w:tcBorders>
              <w:top w:val="single" w:sz="24" w:space="0" w:color="000000"/>
              <w:bottom w:val="single" w:sz="4" w:space="0" w:color="000000"/>
              <w:right w:val="single" w:sz="24" w:space="0" w:color="000000"/>
            </w:tcBorders>
          </w:tcPr>
          <w:p w14:paraId="538BDCFD" w14:textId="77777777" w:rsidR="00424141" w:rsidRDefault="00424141" w:rsidP="001B3414">
            <w:pPr>
              <w:ind w:right="-288"/>
              <w:rPr>
                <w:sz w:val="18"/>
                <w:szCs w:val="18"/>
              </w:rPr>
            </w:pPr>
          </w:p>
        </w:tc>
      </w:tr>
      <w:tr w:rsidR="00424141" w14:paraId="0AD6E8E2" w14:textId="77777777" w:rsidTr="00353C46">
        <w:trPr>
          <w:jc w:val="center"/>
        </w:trPr>
        <w:tc>
          <w:tcPr>
            <w:tcW w:w="6467" w:type="dxa"/>
            <w:tcBorders>
              <w:left w:val="single" w:sz="24" w:space="0" w:color="000000"/>
            </w:tcBorders>
          </w:tcPr>
          <w:p w14:paraId="077CBFC0" w14:textId="36AF0264" w:rsidR="00424141" w:rsidRDefault="00424141" w:rsidP="001B3414">
            <w:pPr>
              <w:rPr>
                <w:b/>
                <w:sz w:val="22"/>
                <w:szCs w:val="22"/>
              </w:rPr>
            </w:pPr>
            <w:r>
              <w:rPr>
                <w:b/>
                <w:sz w:val="22"/>
                <w:szCs w:val="22"/>
              </w:rPr>
              <w:t>5.2</w:t>
            </w:r>
            <w:r>
              <w:rPr>
                <w:sz w:val="22"/>
                <w:szCs w:val="22"/>
              </w:rPr>
              <w:t xml:space="preserve"> What is the evidence that an adjuvant </w:t>
            </w:r>
            <w:r>
              <w:rPr>
                <w:lang w:val="en-GB"/>
              </w:rPr>
              <w:t>improves/boosts/enhances the immune response</w:t>
            </w:r>
            <w:r>
              <w:rPr>
                <w:sz w:val="22"/>
                <w:szCs w:val="22"/>
              </w:rPr>
              <w:t>?</w:t>
            </w:r>
            <w:r>
              <w:rPr>
                <w:b/>
                <w:sz w:val="22"/>
                <w:szCs w:val="22"/>
              </w:rPr>
              <w:t xml:space="preserve"> </w:t>
            </w:r>
            <w:r>
              <w:rPr>
                <w:lang w:val="en-GB"/>
              </w:rPr>
              <w:t xml:space="preserve"> </w:t>
            </w:r>
          </w:p>
        </w:tc>
        <w:tc>
          <w:tcPr>
            <w:tcW w:w="4509" w:type="dxa"/>
            <w:gridSpan w:val="2"/>
          </w:tcPr>
          <w:p w14:paraId="57D4CA8B" w14:textId="77777777" w:rsidR="00424141" w:rsidRDefault="00424141" w:rsidP="001B3414">
            <w:pPr>
              <w:rPr>
                <w:sz w:val="22"/>
                <w:szCs w:val="22"/>
              </w:rPr>
            </w:pPr>
          </w:p>
        </w:tc>
        <w:tc>
          <w:tcPr>
            <w:tcW w:w="4495" w:type="dxa"/>
            <w:tcBorders>
              <w:right w:val="single" w:sz="24" w:space="0" w:color="000000"/>
            </w:tcBorders>
          </w:tcPr>
          <w:p w14:paraId="3AE8AA38" w14:textId="77777777" w:rsidR="00424141" w:rsidRDefault="00424141" w:rsidP="001B3414">
            <w:pPr>
              <w:ind w:right="-288"/>
              <w:rPr>
                <w:sz w:val="18"/>
                <w:szCs w:val="18"/>
              </w:rPr>
            </w:pPr>
          </w:p>
        </w:tc>
      </w:tr>
      <w:tr w:rsidR="00424141" w14:paraId="41CD3065" w14:textId="77777777" w:rsidTr="00CA554A">
        <w:trPr>
          <w:jc w:val="center"/>
        </w:trPr>
        <w:tc>
          <w:tcPr>
            <w:tcW w:w="6467" w:type="dxa"/>
            <w:tcBorders>
              <w:left w:val="single" w:sz="24" w:space="0" w:color="000000"/>
            </w:tcBorders>
          </w:tcPr>
          <w:p w14:paraId="71B0E4F7" w14:textId="77777777" w:rsidR="00424141" w:rsidRDefault="00424141" w:rsidP="001B3414">
            <w:pPr>
              <w:rPr>
                <w:b/>
                <w:sz w:val="22"/>
                <w:szCs w:val="22"/>
              </w:rPr>
            </w:pPr>
            <w:r>
              <w:rPr>
                <w:b/>
                <w:sz w:val="22"/>
                <w:szCs w:val="22"/>
              </w:rPr>
              <w:t xml:space="preserve">5.3 </w:t>
            </w:r>
            <w:r>
              <w:rPr>
                <w:sz w:val="22"/>
                <w:szCs w:val="22"/>
              </w:rPr>
              <w:t>What is the mechanism of action of the adjuvant (if known)?</w:t>
            </w:r>
            <w:r>
              <w:rPr>
                <w:b/>
                <w:sz w:val="22"/>
                <w:szCs w:val="22"/>
              </w:rPr>
              <w:t xml:space="preserve">  </w:t>
            </w:r>
          </w:p>
        </w:tc>
        <w:tc>
          <w:tcPr>
            <w:tcW w:w="4509" w:type="dxa"/>
            <w:gridSpan w:val="2"/>
          </w:tcPr>
          <w:p w14:paraId="2A4CC0C8" w14:textId="77777777" w:rsidR="00424141" w:rsidRDefault="00424141" w:rsidP="001B3414">
            <w:pPr>
              <w:rPr>
                <w:sz w:val="22"/>
                <w:szCs w:val="22"/>
              </w:rPr>
            </w:pPr>
          </w:p>
        </w:tc>
        <w:tc>
          <w:tcPr>
            <w:tcW w:w="4495" w:type="dxa"/>
            <w:tcBorders>
              <w:right w:val="single" w:sz="24" w:space="0" w:color="000000"/>
            </w:tcBorders>
          </w:tcPr>
          <w:p w14:paraId="72EE7A0D" w14:textId="77777777" w:rsidR="00424141" w:rsidRDefault="00424141" w:rsidP="001B3414">
            <w:pPr>
              <w:ind w:right="-288"/>
              <w:rPr>
                <w:sz w:val="18"/>
                <w:szCs w:val="18"/>
              </w:rPr>
            </w:pPr>
          </w:p>
        </w:tc>
      </w:tr>
      <w:tr w:rsidR="00424141" w14:paraId="16460B6C" w14:textId="77777777" w:rsidTr="003B193B">
        <w:trPr>
          <w:jc w:val="center"/>
        </w:trPr>
        <w:tc>
          <w:tcPr>
            <w:tcW w:w="6467" w:type="dxa"/>
            <w:tcBorders>
              <w:left w:val="single" w:sz="24" w:space="0" w:color="000000"/>
            </w:tcBorders>
          </w:tcPr>
          <w:p w14:paraId="77C66D47" w14:textId="77777777" w:rsidR="00424141" w:rsidRDefault="00424141" w:rsidP="001B3414">
            <w:pPr>
              <w:rPr>
                <w:b/>
                <w:sz w:val="22"/>
                <w:szCs w:val="22"/>
              </w:rPr>
            </w:pPr>
            <w:r>
              <w:rPr>
                <w:b/>
                <w:sz w:val="22"/>
                <w:szCs w:val="22"/>
              </w:rPr>
              <w:t xml:space="preserve">5.4 </w:t>
            </w:r>
            <w:r>
              <w:rPr>
                <w:sz w:val="22"/>
                <w:szCs w:val="22"/>
              </w:rPr>
              <w:t>How is the adjuvant formulated with the antigen?</w:t>
            </w:r>
            <w:r>
              <w:rPr>
                <w:b/>
                <w:sz w:val="22"/>
                <w:szCs w:val="22"/>
              </w:rPr>
              <w:t xml:space="preserve">  </w:t>
            </w:r>
          </w:p>
        </w:tc>
        <w:tc>
          <w:tcPr>
            <w:tcW w:w="4509" w:type="dxa"/>
            <w:gridSpan w:val="2"/>
          </w:tcPr>
          <w:p w14:paraId="125B2DCA" w14:textId="77777777" w:rsidR="00424141" w:rsidRDefault="00424141" w:rsidP="001B3414">
            <w:pPr>
              <w:rPr>
                <w:sz w:val="22"/>
                <w:szCs w:val="22"/>
              </w:rPr>
            </w:pPr>
          </w:p>
        </w:tc>
        <w:tc>
          <w:tcPr>
            <w:tcW w:w="4495" w:type="dxa"/>
            <w:tcBorders>
              <w:right w:val="single" w:sz="24" w:space="0" w:color="000000"/>
            </w:tcBorders>
          </w:tcPr>
          <w:p w14:paraId="26EABC49" w14:textId="77777777" w:rsidR="00424141" w:rsidRDefault="00424141" w:rsidP="001B3414">
            <w:pPr>
              <w:ind w:right="-288"/>
              <w:rPr>
                <w:sz w:val="18"/>
                <w:szCs w:val="18"/>
              </w:rPr>
            </w:pPr>
          </w:p>
        </w:tc>
      </w:tr>
      <w:tr w:rsidR="00424141" w14:paraId="38E00FD6" w14:textId="77777777" w:rsidTr="00C66B36">
        <w:trPr>
          <w:jc w:val="center"/>
        </w:trPr>
        <w:tc>
          <w:tcPr>
            <w:tcW w:w="6467" w:type="dxa"/>
            <w:tcBorders>
              <w:left w:val="single" w:sz="24" w:space="0" w:color="000000"/>
            </w:tcBorders>
          </w:tcPr>
          <w:p w14:paraId="1830EBFA" w14:textId="77777777" w:rsidR="00424141" w:rsidRDefault="00424141" w:rsidP="001B3414">
            <w:pPr>
              <w:rPr>
                <w:b/>
                <w:sz w:val="22"/>
                <w:szCs w:val="22"/>
              </w:rPr>
            </w:pPr>
            <w:r>
              <w:rPr>
                <w:b/>
                <w:sz w:val="22"/>
                <w:szCs w:val="22"/>
              </w:rPr>
              <w:t xml:space="preserve">5.5 </w:t>
            </w:r>
            <w:r>
              <w:rPr>
                <w:color w:val="000000"/>
                <w:sz w:val="22"/>
                <w:szCs w:val="22"/>
              </w:rPr>
              <w:t xml:space="preserve">How might the adjuvant impact the safety profile of the vaccine? </w:t>
            </w:r>
          </w:p>
        </w:tc>
        <w:tc>
          <w:tcPr>
            <w:tcW w:w="4509" w:type="dxa"/>
            <w:gridSpan w:val="2"/>
          </w:tcPr>
          <w:p w14:paraId="27D9A313" w14:textId="77777777" w:rsidR="00424141" w:rsidRDefault="00424141" w:rsidP="001B3414">
            <w:pPr>
              <w:rPr>
                <w:sz w:val="22"/>
                <w:szCs w:val="22"/>
              </w:rPr>
            </w:pPr>
          </w:p>
        </w:tc>
        <w:tc>
          <w:tcPr>
            <w:tcW w:w="4495" w:type="dxa"/>
            <w:tcBorders>
              <w:right w:val="single" w:sz="24" w:space="0" w:color="000000"/>
            </w:tcBorders>
          </w:tcPr>
          <w:p w14:paraId="5450BFEF" w14:textId="77777777" w:rsidR="00424141" w:rsidRDefault="00424141" w:rsidP="001B3414">
            <w:pPr>
              <w:ind w:right="-288"/>
              <w:rPr>
                <w:sz w:val="18"/>
                <w:szCs w:val="18"/>
              </w:rPr>
            </w:pPr>
          </w:p>
        </w:tc>
      </w:tr>
      <w:tr w:rsidR="00424141" w14:paraId="477A4267" w14:textId="77777777" w:rsidTr="009611AE">
        <w:trPr>
          <w:jc w:val="center"/>
        </w:trPr>
        <w:tc>
          <w:tcPr>
            <w:tcW w:w="6467" w:type="dxa"/>
            <w:tcBorders>
              <w:left w:val="single" w:sz="24" w:space="0" w:color="000000"/>
            </w:tcBorders>
          </w:tcPr>
          <w:p w14:paraId="06CC60AF" w14:textId="77777777" w:rsidR="00424141" w:rsidRDefault="00424141" w:rsidP="001B3414">
            <w:pPr>
              <w:rPr>
                <w:b/>
                <w:sz w:val="22"/>
                <w:szCs w:val="22"/>
              </w:rPr>
            </w:pPr>
            <w:r>
              <w:rPr>
                <w:b/>
                <w:sz w:val="22"/>
                <w:szCs w:val="22"/>
              </w:rPr>
              <w:t xml:space="preserve">5.6 </w:t>
            </w:r>
            <w:r>
              <w:rPr>
                <w:sz w:val="22"/>
                <w:szCs w:val="22"/>
              </w:rPr>
              <w:t>Summarize the safety findings (preclinical and clinical) with the adjuvant,</w:t>
            </w:r>
            <w:r>
              <w:rPr>
                <w:b/>
                <w:sz w:val="22"/>
                <w:szCs w:val="22"/>
              </w:rPr>
              <w:t xml:space="preserve"> </w:t>
            </w:r>
            <w:r>
              <w:rPr>
                <w:sz w:val="22"/>
                <w:szCs w:val="22"/>
              </w:rPr>
              <w:t>formulated with any antigen</w:t>
            </w:r>
            <w:r>
              <w:rPr>
                <w:b/>
                <w:sz w:val="22"/>
                <w:szCs w:val="22"/>
              </w:rPr>
              <w:t xml:space="preserve">  </w:t>
            </w:r>
          </w:p>
          <w:p w14:paraId="69A5C82D" w14:textId="77777777" w:rsidR="00424141" w:rsidRDefault="00424141" w:rsidP="001B3414">
            <w:pPr>
              <w:rPr>
                <w:b/>
                <w:sz w:val="22"/>
                <w:szCs w:val="22"/>
              </w:rPr>
            </w:pPr>
          </w:p>
        </w:tc>
        <w:tc>
          <w:tcPr>
            <w:tcW w:w="4509" w:type="dxa"/>
            <w:gridSpan w:val="2"/>
          </w:tcPr>
          <w:p w14:paraId="17FD65CE" w14:textId="77777777" w:rsidR="00424141" w:rsidRDefault="00424141" w:rsidP="001B3414">
            <w:pPr>
              <w:rPr>
                <w:sz w:val="22"/>
                <w:szCs w:val="22"/>
              </w:rPr>
            </w:pPr>
          </w:p>
        </w:tc>
        <w:tc>
          <w:tcPr>
            <w:tcW w:w="4495" w:type="dxa"/>
            <w:tcBorders>
              <w:right w:val="single" w:sz="24" w:space="0" w:color="000000"/>
            </w:tcBorders>
          </w:tcPr>
          <w:p w14:paraId="35F307AD" w14:textId="77777777" w:rsidR="00424141" w:rsidRDefault="00424141" w:rsidP="001B3414">
            <w:pPr>
              <w:ind w:right="-288"/>
              <w:rPr>
                <w:sz w:val="18"/>
                <w:szCs w:val="18"/>
              </w:rPr>
            </w:pPr>
          </w:p>
        </w:tc>
      </w:tr>
      <w:tr w:rsidR="00424141" w14:paraId="61B98407" w14:textId="77777777" w:rsidTr="00A60426">
        <w:trPr>
          <w:jc w:val="center"/>
        </w:trPr>
        <w:tc>
          <w:tcPr>
            <w:tcW w:w="6467" w:type="dxa"/>
            <w:tcBorders>
              <w:top w:val="single" w:sz="24" w:space="0" w:color="000000"/>
              <w:left w:val="single" w:sz="24" w:space="0" w:color="000000"/>
              <w:bottom w:val="single" w:sz="24" w:space="0" w:color="000000"/>
            </w:tcBorders>
            <w:shd w:val="clear" w:color="auto" w:fill="FFFF99"/>
          </w:tcPr>
          <w:p w14:paraId="385238FE" w14:textId="77777777" w:rsidR="00424141" w:rsidRDefault="00424141" w:rsidP="001B3414">
            <w:pPr>
              <w:tabs>
                <w:tab w:val="left" w:pos="387"/>
                <w:tab w:val="left" w:pos="477"/>
              </w:tabs>
              <w:rPr>
                <w:b/>
              </w:rPr>
            </w:pPr>
            <w:r>
              <w:rPr>
                <w:b/>
              </w:rPr>
              <w:t>6. Delivery and Administration</w:t>
            </w:r>
          </w:p>
        </w:tc>
        <w:tc>
          <w:tcPr>
            <w:tcW w:w="4509" w:type="dxa"/>
            <w:gridSpan w:val="2"/>
            <w:tcBorders>
              <w:top w:val="single" w:sz="24" w:space="0" w:color="000000"/>
              <w:bottom w:val="single" w:sz="24" w:space="0" w:color="000000"/>
            </w:tcBorders>
            <w:shd w:val="clear" w:color="auto" w:fill="FFFF99"/>
            <w:vAlign w:val="center"/>
          </w:tcPr>
          <w:p w14:paraId="45613E5E" w14:textId="77777777" w:rsidR="00424141" w:rsidRDefault="00424141" w:rsidP="001B3414">
            <w:pPr>
              <w:jc w:val="center"/>
              <w:rPr>
                <w:b/>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77E3301B" w14:textId="57E3726B" w:rsidR="00424141" w:rsidRDefault="00424141" w:rsidP="00424141">
            <w:pPr>
              <w:jc w:val="center"/>
              <w:rPr>
                <w:b/>
              </w:rPr>
            </w:pPr>
            <w:r>
              <w:rPr>
                <w:b/>
              </w:rPr>
              <w:t>Comments/ Concerns</w:t>
            </w:r>
          </w:p>
        </w:tc>
      </w:tr>
      <w:tr w:rsidR="00424141" w14:paraId="6A2F9D82" w14:textId="77777777" w:rsidTr="0037123E">
        <w:trPr>
          <w:jc w:val="center"/>
        </w:trPr>
        <w:tc>
          <w:tcPr>
            <w:tcW w:w="6467" w:type="dxa"/>
            <w:tcBorders>
              <w:top w:val="single" w:sz="24" w:space="0" w:color="000000"/>
              <w:left w:val="single" w:sz="24" w:space="0" w:color="000000"/>
              <w:bottom w:val="single" w:sz="4" w:space="0" w:color="000000"/>
            </w:tcBorders>
          </w:tcPr>
          <w:p w14:paraId="250AE313" w14:textId="77777777" w:rsidR="00424141" w:rsidRDefault="00424141" w:rsidP="001B3414">
            <w:pPr>
              <w:tabs>
                <w:tab w:val="left" w:pos="387"/>
                <w:tab w:val="left" w:pos="432"/>
                <w:tab w:val="left" w:pos="522"/>
              </w:tabs>
              <w:rPr>
                <w:color w:val="000000"/>
                <w:sz w:val="22"/>
                <w:szCs w:val="22"/>
              </w:rPr>
            </w:pPr>
            <w:r>
              <w:rPr>
                <w:b/>
                <w:color w:val="000000"/>
                <w:sz w:val="22"/>
                <w:szCs w:val="22"/>
              </w:rPr>
              <w:lastRenderedPageBreak/>
              <w:t>6.1</w:t>
            </w:r>
            <w:r>
              <w:rPr>
                <w:color w:val="000000"/>
                <w:sz w:val="22"/>
                <w:szCs w:val="22"/>
              </w:rPr>
              <w:t xml:space="preserve"> How might the </w:t>
            </w:r>
            <w:r>
              <w:rPr>
                <w:sz w:val="22"/>
                <w:szCs w:val="22"/>
              </w:rPr>
              <w:t>vaccine formulation</w:t>
            </w:r>
            <w:r>
              <w:rPr>
                <w:color w:val="000000"/>
                <w:sz w:val="22"/>
                <w:szCs w:val="22"/>
              </w:rPr>
              <w:t xml:space="preserve"> (antigen and adjuvant already formulated in the same vial or combined prior to administration) impact the safety profile of the vaccine?</w:t>
            </w:r>
          </w:p>
        </w:tc>
        <w:tc>
          <w:tcPr>
            <w:tcW w:w="4509" w:type="dxa"/>
            <w:gridSpan w:val="2"/>
            <w:tcBorders>
              <w:top w:val="single" w:sz="24" w:space="0" w:color="000000"/>
              <w:bottom w:val="single" w:sz="4" w:space="0" w:color="000000"/>
            </w:tcBorders>
          </w:tcPr>
          <w:p w14:paraId="2DB62446" w14:textId="77777777" w:rsidR="00424141" w:rsidRDefault="00424141" w:rsidP="001B3414"/>
        </w:tc>
        <w:tc>
          <w:tcPr>
            <w:tcW w:w="4495" w:type="dxa"/>
            <w:tcBorders>
              <w:top w:val="single" w:sz="24" w:space="0" w:color="000000"/>
              <w:bottom w:val="single" w:sz="4" w:space="0" w:color="000000"/>
              <w:right w:val="single" w:sz="24" w:space="0" w:color="000000"/>
            </w:tcBorders>
          </w:tcPr>
          <w:p w14:paraId="1F5A670A" w14:textId="77777777" w:rsidR="00424141" w:rsidRDefault="00424141" w:rsidP="001B3414">
            <w:pPr>
              <w:rPr>
                <w:sz w:val="18"/>
                <w:szCs w:val="18"/>
              </w:rPr>
            </w:pPr>
          </w:p>
        </w:tc>
      </w:tr>
      <w:tr w:rsidR="00424141" w14:paraId="7363CDAC" w14:textId="77777777" w:rsidTr="009566DD">
        <w:trPr>
          <w:jc w:val="center"/>
        </w:trPr>
        <w:tc>
          <w:tcPr>
            <w:tcW w:w="6467" w:type="dxa"/>
            <w:tcBorders>
              <w:top w:val="single" w:sz="4" w:space="0" w:color="000000"/>
              <w:left w:val="single" w:sz="24" w:space="0" w:color="000000"/>
              <w:bottom w:val="single" w:sz="4" w:space="0" w:color="000000"/>
            </w:tcBorders>
          </w:tcPr>
          <w:p w14:paraId="3FBA6AE1" w14:textId="77777777" w:rsidR="00424141" w:rsidRDefault="00424141" w:rsidP="001B3414">
            <w:pPr>
              <w:tabs>
                <w:tab w:val="left" w:pos="387"/>
                <w:tab w:val="left" w:pos="432"/>
                <w:tab w:val="left" w:pos="522"/>
              </w:tabs>
              <w:rPr>
                <w:color w:val="000000"/>
                <w:sz w:val="22"/>
                <w:szCs w:val="22"/>
              </w:rPr>
            </w:pPr>
            <w:r>
              <w:rPr>
                <w:b/>
                <w:color w:val="000000"/>
                <w:sz w:val="22"/>
                <w:szCs w:val="22"/>
              </w:rPr>
              <w:t>6.2</w:t>
            </w:r>
            <w:r>
              <w:rPr>
                <w:color w:val="000000"/>
                <w:sz w:val="22"/>
                <w:szCs w:val="22"/>
              </w:rPr>
              <w:t xml:space="preserve"> If the vaccine is part of a heterologous prime-boost regimen, describe the regimen that this vaccine is a part of and the possible impact on safety </w:t>
            </w:r>
          </w:p>
        </w:tc>
        <w:tc>
          <w:tcPr>
            <w:tcW w:w="4509" w:type="dxa"/>
            <w:gridSpan w:val="2"/>
            <w:tcBorders>
              <w:top w:val="single" w:sz="4" w:space="0" w:color="000000"/>
              <w:bottom w:val="single" w:sz="4" w:space="0" w:color="000000"/>
            </w:tcBorders>
          </w:tcPr>
          <w:p w14:paraId="6DA30DBB" w14:textId="77777777" w:rsidR="00424141" w:rsidRDefault="00424141" w:rsidP="001B3414"/>
        </w:tc>
        <w:tc>
          <w:tcPr>
            <w:tcW w:w="4495" w:type="dxa"/>
            <w:tcBorders>
              <w:top w:val="single" w:sz="4" w:space="0" w:color="000000"/>
              <w:bottom w:val="single" w:sz="4" w:space="0" w:color="000000"/>
              <w:right w:val="single" w:sz="24" w:space="0" w:color="000000"/>
            </w:tcBorders>
          </w:tcPr>
          <w:p w14:paraId="364AEC9B" w14:textId="77777777" w:rsidR="00424141" w:rsidRDefault="00424141" w:rsidP="001B3414">
            <w:pPr>
              <w:rPr>
                <w:sz w:val="18"/>
                <w:szCs w:val="18"/>
              </w:rPr>
            </w:pPr>
          </w:p>
        </w:tc>
      </w:tr>
      <w:tr w:rsidR="00424141" w14:paraId="4B91408D" w14:textId="77777777" w:rsidTr="004C52A4">
        <w:trPr>
          <w:jc w:val="center"/>
        </w:trPr>
        <w:tc>
          <w:tcPr>
            <w:tcW w:w="6467" w:type="dxa"/>
            <w:tcBorders>
              <w:top w:val="single" w:sz="4" w:space="0" w:color="000000"/>
              <w:left w:val="single" w:sz="24" w:space="0" w:color="000000"/>
              <w:bottom w:val="single" w:sz="4" w:space="0" w:color="000000"/>
            </w:tcBorders>
          </w:tcPr>
          <w:p w14:paraId="56D637BE" w14:textId="77777777" w:rsidR="00424141" w:rsidRDefault="00424141" w:rsidP="001B3414">
            <w:pPr>
              <w:rPr>
                <w:sz w:val="22"/>
                <w:szCs w:val="22"/>
              </w:rPr>
            </w:pPr>
            <w:r>
              <w:rPr>
                <w:b/>
                <w:sz w:val="22"/>
                <w:szCs w:val="22"/>
              </w:rPr>
              <w:t>6.3</w:t>
            </w:r>
            <w:r>
              <w:rPr>
                <w:sz w:val="22"/>
                <w:szCs w:val="22"/>
              </w:rPr>
              <w:t xml:space="preserve"> Describe how components of the vaccine formulation that facilitate stability and delivery into cells (Section 2.5) may impact the safety profile of the vaccine</w:t>
            </w:r>
          </w:p>
        </w:tc>
        <w:tc>
          <w:tcPr>
            <w:tcW w:w="4509" w:type="dxa"/>
            <w:gridSpan w:val="2"/>
            <w:tcBorders>
              <w:top w:val="single" w:sz="4" w:space="0" w:color="000000"/>
              <w:bottom w:val="single" w:sz="4" w:space="0" w:color="000000"/>
            </w:tcBorders>
          </w:tcPr>
          <w:p w14:paraId="73256264" w14:textId="77777777" w:rsidR="00424141" w:rsidRDefault="00424141" w:rsidP="001B3414"/>
        </w:tc>
        <w:tc>
          <w:tcPr>
            <w:tcW w:w="4495" w:type="dxa"/>
            <w:tcBorders>
              <w:top w:val="single" w:sz="4" w:space="0" w:color="000000"/>
              <w:bottom w:val="single" w:sz="4" w:space="0" w:color="000000"/>
              <w:right w:val="single" w:sz="24" w:space="0" w:color="000000"/>
            </w:tcBorders>
          </w:tcPr>
          <w:p w14:paraId="38DB2E70" w14:textId="77777777" w:rsidR="00424141" w:rsidRDefault="00424141" w:rsidP="001B3414">
            <w:pPr>
              <w:rPr>
                <w:sz w:val="18"/>
                <w:szCs w:val="18"/>
              </w:rPr>
            </w:pPr>
          </w:p>
        </w:tc>
      </w:tr>
      <w:tr w:rsidR="00424141" w14:paraId="02DC6BEE" w14:textId="77777777" w:rsidTr="00CB281F">
        <w:trPr>
          <w:jc w:val="center"/>
        </w:trPr>
        <w:tc>
          <w:tcPr>
            <w:tcW w:w="6467" w:type="dxa"/>
            <w:tcBorders>
              <w:top w:val="single" w:sz="4" w:space="0" w:color="000000"/>
              <w:left w:val="single" w:sz="24" w:space="0" w:color="000000"/>
              <w:bottom w:val="single" w:sz="4" w:space="0" w:color="000000"/>
            </w:tcBorders>
          </w:tcPr>
          <w:p w14:paraId="1E662E1A" w14:textId="77777777" w:rsidR="00424141" w:rsidRDefault="00424141" w:rsidP="001B3414">
            <w:pPr>
              <w:rPr>
                <w:strike/>
                <w:sz w:val="22"/>
                <w:szCs w:val="22"/>
              </w:rPr>
            </w:pPr>
            <w:r w:rsidRPr="00C07153">
              <w:rPr>
                <w:b/>
                <w:bCs/>
                <w:sz w:val="22"/>
                <w:szCs w:val="22"/>
              </w:rPr>
              <w:t>6.4</w:t>
            </w:r>
            <w:r>
              <w:rPr>
                <w:sz w:val="22"/>
                <w:szCs w:val="22"/>
              </w:rPr>
              <w:t xml:space="preserve">  Describe how the mode of vaccine delivery may impact safety (e.g., intramuscular by needle injection, microneedles, intranasal, oral)</w:t>
            </w:r>
          </w:p>
        </w:tc>
        <w:tc>
          <w:tcPr>
            <w:tcW w:w="4509" w:type="dxa"/>
            <w:gridSpan w:val="2"/>
            <w:tcBorders>
              <w:top w:val="single" w:sz="4" w:space="0" w:color="000000"/>
              <w:bottom w:val="single" w:sz="4" w:space="0" w:color="000000"/>
            </w:tcBorders>
          </w:tcPr>
          <w:p w14:paraId="51035CDB" w14:textId="77777777" w:rsidR="00424141" w:rsidRDefault="00424141" w:rsidP="001B3414"/>
        </w:tc>
        <w:tc>
          <w:tcPr>
            <w:tcW w:w="4495" w:type="dxa"/>
            <w:tcBorders>
              <w:top w:val="single" w:sz="4" w:space="0" w:color="000000"/>
              <w:bottom w:val="single" w:sz="4" w:space="0" w:color="000000"/>
              <w:right w:val="single" w:sz="24" w:space="0" w:color="000000"/>
            </w:tcBorders>
          </w:tcPr>
          <w:p w14:paraId="7FEEAFD5" w14:textId="77777777" w:rsidR="00424141" w:rsidRDefault="00424141" w:rsidP="001B3414">
            <w:pPr>
              <w:rPr>
                <w:sz w:val="18"/>
                <w:szCs w:val="18"/>
              </w:rPr>
            </w:pPr>
          </w:p>
        </w:tc>
      </w:tr>
      <w:tr w:rsidR="001B3414" w14:paraId="761BB1D4" w14:textId="77777777" w:rsidTr="00C07153">
        <w:trPr>
          <w:jc w:val="center"/>
        </w:trPr>
        <w:tc>
          <w:tcPr>
            <w:tcW w:w="15471" w:type="dxa"/>
            <w:gridSpan w:val="4"/>
            <w:tcBorders>
              <w:top w:val="single" w:sz="4" w:space="0" w:color="000000"/>
              <w:left w:val="single" w:sz="24" w:space="0" w:color="000000"/>
              <w:bottom w:val="single" w:sz="4" w:space="0" w:color="000000"/>
              <w:right w:val="single" w:sz="24" w:space="0" w:color="000000"/>
            </w:tcBorders>
          </w:tcPr>
          <w:p w14:paraId="5D252C27" w14:textId="72FB958F" w:rsidR="001B3414" w:rsidRDefault="001B3414" w:rsidP="001B3414">
            <w:pPr>
              <w:rPr>
                <w:sz w:val="18"/>
                <w:szCs w:val="18"/>
              </w:rPr>
            </w:pPr>
            <w:r>
              <w:rPr>
                <w:sz w:val="22"/>
                <w:szCs w:val="22"/>
              </w:rPr>
              <w:t xml:space="preserve">* </w:t>
            </w:r>
            <w:r>
              <w:rPr>
                <w:sz w:val="18"/>
                <w:szCs w:val="18"/>
              </w:rPr>
              <w:t>S</w:t>
            </w:r>
            <w:r>
              <w:rPr>
                <w:sz w:val="22"/>
                <w:szCs w:val="22"/>
              </w:rPr>
              <w:t xml:space="preserve">tability is considered here in the context of any relevant intrinsic characteristic of the vaccine deemed important  for safety purpose. </w:t>
            </w:r>
          </w:p>
        </w:tc>
      </w:tr>
      <w:tr w:rsidR="00424141" w14:paraId="2F631F5E" w14:textId="77777777" w:rsidTr="00254C36">
        <w:trPr>
          <w:jc w:val="center"/>
        </w:trPr>
        <w:tc>
          <w:tcPr>
            <w:tcW w:w="6467" w:type="dxa"/>
            <w:tcBorders>
              <w:top w:val="single" w:sz="24" w:space="0" w:color="000000"/>
              <w:left w:val="single" w:sz="24" w:space="0" w:color="000000"/>
              <w:bottom w:val="single" w:sz="24" w:space="0" w:color="000000"/>
            </w:tcBorders>
            <w:shd w:val="clear" w:color="auto" w:fill="FFFF99"/>
          </w:tcPr>
          <w:p w14:paraId="1F8204CF" w14:textId="77777777" w:rsidR="00424141" w:rsidRDefault="00424141" w:rsidP="001B3414">
            <w:pPr>
              <w:rPr>
                <w:b/>
                <w:sz w:val="22"/>
                <w:szCs w:val="22"/>
              </w:rPr>
            </w:pPr>
            <w:r>
              <w:rPr>
                <w:b/>
              </w:rPr>
              <w:t xml:space="preserve">7.  Toxicology and Nonclinical </w:t>
            </w:r>
          </w:p>
        </w:tc>
        <w:tc>
          <w:tcPr>
            <w:tcW w:w="4509" w:type="dxa"/>
            <w:gridSpan w:val="2"/>
            <w:tcBorders>
              <w:top w:val="single" w:sz="24" w:space="0" w:color="000000"/>
              <w:bottom w:val="single" w:sz="24" w:space="0" w:color="000000"/>
            </w:tcBorders>
            <w:shd w:val="clear" w:color="auto" w:fill="FFFF99"/>
            <w:vAlign w:val="center"/>
          </w:tcPr>
          <w:p w14:paraId="59FF372A" w14:textId="77777777" w:rsidR="00424141" w:rsidRDefault="00424141" w:rsidP="00424141">
            <w:pPr>
              <w:jc w:val="center"/>
              <w:rPr>
                <w:sz w:val="22"/>
                <w:szCs w:val="22"/>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67BF4266" w14:textId="79DABBAF" w:rsidR="00424141" w:rsidRDefault="00424141" w:rsidP="00424141">
            <w:pPr>
              <w:jc w:val="center"/>
              <w:rPr>
                <w:sz w:val="18"/>
                <w:szCs w:val="18"/>
              </w:rPr>
            </w:pPr>
            <w:r>
              <w:rPr>
                <w:b/>
              </w:rPr>
              <w:t>Comments/ Concerns</w:t>
            </w:r>
          </w:p>
        </w:tc>
      </w:tr>
      <w:tr w:rsidR="00424141" w14:paraId="232D60CB" w14:textId="77777777" w:rsidTr="00116501">
        <w:trPr>
          <w:jc w:val="center"/>
        </w:trPr>
        <w:tc>
          <w:tcPr>
            <w:tcW w:w="6467" w:type="dxa"/>
            <w:tcBorders>
              <w:top w:val="single" w:sz="24" w:space="0" w:color="000000"/>
              <w:left w:val="single" w:sz="24" w:space="0" w:color="000000"/>
            </w:tcBorders>
          </w:tcPr>
          <w:p w14:paraId="08B72A99" w14:textId="77777777" w:rsidR="00424141" w:rsidRDefault="00424141" w:rsidP="001B3414">
            <w:pPr>
              <w:rPr>
                <w:sz w:val="22"/>
                <w:szCs w:val="22"/>
              </w:rPr>
            </w:pPr>
            <w:r>
              <w:rPr>
                <w:b/>
                <w:sz w:val="22"/>
                <w:szCs w:val="22"/>
              </w:rPr>
              <w:t>7.1</w:t>
            </w:r>
            <w:r>
              <w:rPr>
                <w:sz w:val="22"/>
                <w:szCs w:val="22"/>
              </w:rPr>
              <w:t xml:space="preserve"> What is known about biodistribution of the antigen in its final formulation and mode of administration in animal models? </w:t>
            </w:r>
          </w:p>
        </w:tc>
        <w:tc>
          <w:tcPr>
            <w:tcW w:w="4509" w:type="dxa"/>
            <w:gridSpan w:val="2"/>
            <w:tcBorders>
              <w:top w:val="single" w:sz="24" w:space="0" w:color="000000"/>
            </w:tcBorders>
          </w:tcPr>
          <w:p w14:paraId="75E9F410" w14:textId="77777777" w:rsidR="00424141" w:rsidRDefault="00424141" w:rsidP="001B3414">
            <w:pPr>
              <w:rPr>
                <w:sz w:val="22"/>
                <w:szCs w:val="22"/>
              </w:rPr>
            </w:pPr>
          </w:p>
        </w:tc>
        <w:tc>
          <w:tcPr>
            <w:tcW w:w="4495" w:type="dxa"/>
            <w:tcBorders>
              <w:top w:val="single" w:sz="24" w:space="0" w:color="000000"/>
              <w:right w:val="single" w:sz="24" w:space="0" w:color="000000"/>
            </w:tcBorders>
          </w:tcPr>
          <w:p w14:paraId="12BACBE9" w14:textId="77777777" w:rsidR="00424141" w:rsidRDefault="00424141" w:rsidP="001B3414">
            <w:pPr>
              <w:rPr>
                <w:sz w:val="18"/>
                <w:szCs w:val="18"/>
              </w:rPr>
            </w:pPr>
          </w:p>
        </w:tc>
      </w:tr>
      <w:tr w:rsidR="00424141" w14:paraId="4462BD1F" w14:textId="77777777" w:rsidTr="00090850">
        <w:trPr>
          <w:jc w:val="center"/>
        </w:trPr>
        <w:tc>
          <w:tcPr>
            <w:tcW w:w="6467" w:type="dxa"/>
            <w:tcBorders>
              <w:left w:val="single" w:sz="24" w:space="0" w:color="000000"/>
            </w:tcBorders>
          </w:tcPr>
          <w:p w14:paraId="1EE71999" w14:textId="77777777" w:rsidR="00424141" w:rsidRDefault="00424141" w:rsidP="001B3414">
            <w:pPr>
              <w:rPr>
                <w:sz w:val="22"/>
                <w:szCs w:val="22"/>
              </w:rPr>
            </w:pPr>
            <w:r>
              <w:rPr>
                <w:b/>
                <w:sz w:val="22"/>
                <w:szCs w:val="22"/>
              </w:rPr>
              <w:t>7.2</w:t>
            </w:r>
            <w:r>
              <w:rPr>
                <w:sz w:val="22"/>
                <w:szCs w:val="22"/>
              </w:rPr>
              <w:t xml:space="preserve"> How long does the vaccine antigen persist in vivo (may specify in tissue/serum; proximal/distal to site of administration)?</w:t>
            </w:r>
          </w:p>
        </w:tc>
        <w:tc>
          <w:tcPr>
            <w:tcW w:w="4509" w:type="dxa"/>
            <w:gridSpan w:val="2"/>
          </w:tcPr>
          <w:p w14:paraId="22CDD1DC" w14:textId="77777777" w:rsidR="00424141" w:rsidRDefault="00424141" w:rsidP="001B3414">
            <w:pPr>
              <w:rPr>
                <w:sz w:val="22"/>
                <w:szCs w:val="22"/>
              </w:rPr>
            </w:pPr>
          </w:p>
        </w:tc>
        <w:tc>
          <w:tcPr>
            <w:tcW w:w="4495" w:type="dxa"/>
            <w:tcBorders>
              <w:right w:val="single" w:sz="24" w:space="0" w:color="000000"/>
            </w:tcBorders>
          </w:tcPr>
          <w:p w14:paraId="78FE0716" w14:textId="77777777" w:rsidR="00424141" w:rsidRDefault="00424141" w:rsidP="001B3414">
            <w:pPr>
              <w:rPr>
                <w:color w:val="0000FF"/>
                <w:sz w:val="18"/>
                <w:szCs w:val="18"/>
              </w:rPr>
            </w:pPr>
          </w:p>
        </w:tc>
      </w:tr>
      <w:tr w:rsidR="00424141" w14:paraId="547FCA38" w14:textId="77777777" w:rsidTr="00A27775">
        <w:trPr>
          <w:jc w:val="center"/>
        </w:trPr>
        <w:tc>
          <w:tcPr>
            <w:tcW w:w="6467" w:type="dxa"/>
            <w:tcBorders>
              <w:left w:val="single" w:sz="24" w:space="0" w:color="000000"/>
            </w:tcBorders>
          </w:tcPr>
          <w:p w14:paraId="1AFE17EB" w14:textId="77777777" w:rsidR="00424141" w:rsidRDefault="00424141" w:rsidP="001B3414">
            <w:pPr>
              <w:tabs>
                <w:tab w:val="left" w:pos="432"/>
              </w:tabs>
              <w:rPr>
                <w:sz w:val="22"/>
                <w:szCs w:val="22"/>
              </w:rPr>
            </w:pPr>
            <w:r>
              <w:rPr>
                <w:b/>
                <w:sz w:val="22"/>
                <w:szCs w:val="22"/>
              </w:rPr>
              <w:t>7.3</w:t>
            </w:r>
            <w:r>
              <w:rPr>
                <w:sz w:val="22"/>
                <w:szCs w:val="22"/>
              </w:rPr>
              <w:t xml:space="preserve"> What is the possible risk of autoimmunity or a harmful immune response?</w:t>
            </w:r>
          </w:p>
        </w:tc>
        <w:tc>
          <w:tcPr>
            <w:tcW w:w="4509" w:type="dxa"/>
            <w:gridSpan w:val="2"/>
          </w:tcPr>
          <w:p w14:paraId="20E85B0E" w14:textId="77777777" w:rsidR="00424141" w:rsidRDefault="00424141" w:rsidP="001B3414">
            <w:pPr>
              <w:rPr>
                <w:sz w:val="22"/>
                <w:szCs w:val="22"/>
              </w:rPr>
            </w:pPr>
          </w:p>
        </w:tc>
        <w:tc>
          <w:tcPr>
            <w:tcW w:w="4495" w:type="dxa"/>
            <w:tcBorders>
              <w:right w:val="single" w:sz="24" w:space="0" w:color="000000"/>
            </w:tcBorders>
          </w:tcPr>
          <w:p w14:paraId="6982A84F" w14:textId="77777777" w:rsidR="00424141" w:rsidRDefault="00424141" w:rsidP="001B3414">
            <w:pPr>
              <w:rPr>
                <w:sz w:val="18"/>
                <w:szCs w:val="18"/>
              </w:rPr>
            </w:pPr>
          </w:p>
        </w:tc>
      </w:tr>
      <w:tr w:rsidR="00424141" w14:paraId="1930E9B0" w14:textId="77777777" w:rsidTr="00DC0123">
        <w:trPr>
          <w:jc w:val="center"/>
        </w:trPr>
        <w:tc>
          <w:tcPr>
            <w:tcW w:w="6467" w:type="dxa"/>
            <w:tcBorders>
              <w:left w:val="single" w:sz="24" w:space="0" w:color="000000"/>
            </w:tcBorders>
          </w:tcPr>
          <w:p w14:paraId="457DB949" w14:textId="62A5F2C7" w:rsidR="00424141" w:rsidRDefault="00424141" w:rsidP="001B3414">
            <w:pPr>
              <w:rPr>
                <w:sz w:val="22"/>
                <w:szCs w:val="22"/>
              </w:rPr>
            </w:pPr>
            <w:r>
              <w:rPr>
                <w:b/>
                <w:sz w:val="22"/>
                <w:szCs w:val="22"/>
              </w:rPr>
              <w:t>7.4</w:t>
            </w:r>
            <w:r>
              <w:rPr>
                <w:sz w:val="22"/>
                <w:szCs w:val="22"/>
              </w:rPr>
              <w:t xml:space="preserve"> </w:t>
            </w:r>
            <w:r w:rsidRPr="00617E6D">
              <w:rPr>
                <w:sz w:val="22"/>
                <w:szCs w:val="22"/>
              </w:rPr>
              <w:t>Summarize</w:t>
            </w:r>
            <w:r>
              <w:rPr>
                <w:sz w:val="22"/>
                <w:szCs w:val="22"/>
              </w:rPr>
              <w:t xml:space="preserve"> the preclinical safety data that support the use of this product in humans including any related information from similar products</w:t>
            </w:r>
          </w:p>
        </w:tc>
        <w:tc>
          <w:tcPr>
            <w:tcW w:w="4509" w:type="dxa"/>
            <w:gridSpan w:val="2"/>
          </w:tcPr>
          <w:p w14:paraId="0339F16D" w14:textId="77777777" w:rsidR="00424141" w:rsidRDefault="00424141" w:rsidP="001B3414">
            <w:pPr>
              <w:rPr>
                <w:sz w:val="22"/>
                <w:szCs w:val="22"/>
              </w:rPr>
            </w:pPr>
          </w:p>
        </w:tc>
        <w:tc>
          <w:tcPr>
            <w:tcW w:w="4495" w:type="dxa"/>
            <w:tcBorders>
              <w:right w:val="single" w:sz="24" w:space="0" w:color="000000"/>
            </w:tcBorders>
          </w:tcPr>
          <w:p w14:paraId="62600872" w14:textId="77777777" w:rsidR="00424141" w:rsidRDefault="00424141" w:rsidP="001B3414">
            <w:pPr>
              <w:rPr>
                <w:sz w:val="18"/>
                <w:szCs w:val="18"/>
              </w:rPr>
            </w:pPr>
          </w:p>
        </w:tc>
      </w:tr>
      <w:tr w:rsidR="00424141" w14:paraId="6F195A2A" w14:textId="77777777" w:rsidTr="00F74B94">
        <w:trPr>
          <w:jc w:val="center"/>
        </w:trPr>
        <w:tc>
          <w:tcPr>
            <w:tcW w:w="6467" w:type="dxa"/>
            <w:tcBorders>
              <w:left w:val="single" w:sz="24" w:space="0" w:color="000000"/>
            </w:tcBorders>
          </w:tcPr>
          <w:p w14:paraId="0481CA7A" w14:textId="20F5C64E" w:rsidR="00424141" w:rsidRDefault="00424141" w:rsidP="001B3414">
            <w:pPr>
              <w:rPr>
                <w:b/>
                <w:sz w:val="22"/>
                <w:szCs w:val="22"/>
              </w:rPr>
            </w:pPr>
            <w:r>
              <w:rPr>
                <w:b/>
                <w:sz w:val="22"/>
                <w:szCs w:val="22"/>
              </w:rPr>
              <w:t>7.5</w:t>
            </w:r>
            <w:r>
              <w:rPr>
                <w:sz w:val="22"/>
                <w:szCs w:val="22"/>
              </w:rPr>
              <w:t xml:space="preserve"> </w:t>
            </w:r>
            <w:r w:rsidRPr="00617E6D">
              <w:rPr>
                <w:sz w:val="22"/>
                <w:szCs w:val="22"/>
              </w:rPr>
              <w:t xml:space="preserve">Summarize </w:t>
            </w:r>
            <w:r>
              <w:rPr>
                <w:sz w:val="22"/>
                <w:szCs w:val="22"/>
              </w:rPr>
              <w:t>the preclinical immunogenicity and efficacy data that support the use of this product in humans including any related information from similar products</w:t>
            </w:r>
          </w:p>
        </w:tc>
        <w:tc>
          <w:tcPr>
            <w:tcW w:w="4509" w:type="dxa"/>
            <w:gridSpan w:val="2"/>
          </w:tcPr>
          <w:p w14:paraId="02414D04" w14:textId="77777777" w:rsidR="00424141" w:rsidRDefault="00424141" w:rsidP="001B3414">
            <w:pPr>
              <w:rPr>
                <w:sz w:val="22"/>
                <w:szCs w:val="22"/>
              </w:rPr>
            </w:pPr>
          </w:p>
        </w:tc>
        <w:tc>
          <w:tcPr>
            <w:tcW w:w="4495" w:type="dxa"/>
            <w:tcBorders>
              <w:right w:val="single" w:sz="24" w:space="0" w:color="000000"/>
            </w:tcBorders>
          </w:tcPr>
          <w:p w14:paraId="56FE268A" w14:textId="77777777" w:rsidR="00424141" w:rsidRDefault="00424141" w:rsidP="001B3414">
            <w:pPr>
              <w:rPr>
                <w:sz w:val="18"/>
                <w:szCs w:val="18"/>
              </w:rPr>
            </w:pPr>
          </w:p>
        </w:tc>
      </w:tr>
      <w:tr w:rsidR="00424141" w14:paraId="5828ABB0" w14:textId="77777777" w:rsidTr="001A3B6C">
        <w:trPr>
          <w:trHeight w:val="710"/>
          <w:jc w:val="center"/>
        </w:trPr>
        <w:tc>
          <w:tcPr>
            <w:tcW w:w="6467" w:type="dxa"/>
            <w:tcBorders>
              <w:left w:val="single" w:sz="24" w:space="0" w:color="000000"/>
            </w:tcBorders>
          </w:tcPr>
          <w:p w14:paraId="3AA4FBE3" w14:textId="0FC56E36" w:rsidR="00424141" w:rsidRDefault="00424141" w:rsidP="001B3414">
            <w:pPr>
              <w:tabs>
                <w:tab w:val="left" w:pos="402"/>
                <w:tab w:val="left" w:pos="507"/>
              </w:tabs>
              <w:rPr>
                <w:sz w:val="22"/>
                <w:szCs w:val="22"/>
              </w:rPr>
            </w:pPr>
            <w:r>
              <w:rPr>
                <w:b/>
                <w:sz w:val="22"/>
                <w:szCs w:val="22"/>
              </w:rPr>
              <w:t>7.6</w:t>
            </w:r>
            <w:r>
              <w:rPr>
                <w:sz w:val="22"/>
                <w:szCs w:val="22"/>
              </w:rPr>
              <w:t xml:space="preserve"> What is the e</w:t>
            </w:r>
            <w:r w:rsidRPr="00617E6D">
              <w:rPr>
                <w:sz w:val="22"/>
                <w:szCs w:val="22"/>
              </w:rPr>
              <w:t xml:space="preserve">vidence of disease enhancement </w:t>
            </w:r>
            <w:r>
              <w:rPr>
                <w:sz w:val="22"/>
                <w:szCs w:val="22"/>
              </w:rPr>
              <w:t>or absence thereof</w:t>
            </w:r>
            <w:r w:rsidRPr="00617E6D">
              <w:rPr>
                <w:sz w:val="22"/>
                <w:szCs w:val="22"/>
              </w:rPr>
              <w:t xml:space="preserve"> </w:t>
            </w:r>
            <w:r w:rsidRPr="00A81B19">
              <w:rPr>
                <w:i/>
                <w:iCs/>
                <w:sz w:val="22"/>
                <w:szCs w:val="22"/>
              </w:rPr>
              <w:t>in vitro</w:t>
            </w:r>
            <w:r>
              <w:rPr>
                <w:sz w:val="22"/>
                <w:szCs w:val="22"/>
              </w:rPr>
              <w:t xml:space="preserve"> or in </w:t>
            </w:r>
            <w:r w:rsidRPr="00617E6D">
              <w:rPr>
                <w:sz w:val="22"/>
                <w:szCs w:val="22"/>
              </w:rPr>
              <w:t>animal models?</w:t>
            </w:r>
            <w:r w:rsidRPr="003B42C2">
              <w:rPr>
                <w:sz w:val="22"/>
                <w:szCs w:val="22"/>
                <w:vertAlign w:val="superscript"/>
              </w:rPr>
              <w:t>8</w:t>
            </w:r>
          </w:p>
        </w:tc>
        <w:tc>
          <w:tcPr>
            <w:tcW w:w="4509" w:type="dxa"/>
            <w:gridSpan w:val="2"/>
          </w:tcPr>
          <w:p w14:paraId="66600C67" w14:textId="77777777" w:rsidR="00424141" w:rsidRDefault="00424141" w:rsidP="001B3414">
            <w:pPr>
              <w:rPr>
                <w:sz w:val="22"/>
                <w:szCs w:val="22"/>
              </w:rPr>
            </w:pPr>
          </w:p>
        </w:tc>
        <w:tc>
          <w:tcPr>
            <w:tcW w:w="4495" w:type="dxa"/>
            <w:tcBorders>
              <w:right w:val="single" w:sz="24" w:space="0" w:color="000000"/>
            </w:tcBorders>
          </w:tcPr>
          <w:p w14:paraId="68F69E6D" w14:textId="77777777" w:rsidR="00424141" w:rsidRDefault="00424141" w:rsidP="001B3414">
            <w:pPr>
              <w:pBdr>
                <w:top w:val="nil"/>
                <w:left w:val="nil"/>
                <w:bottom w:val="nil"/>
                <w:right w:val="nil"/>
                <w:between w:val="nil"/>
              </w:pBdr>
              <w:tabs>
                <w:tab w:val="left" w:pos="720"/>
              </w:tabs>
              <w:spacing w:after="120"/>
              <w:rPr>
                <w:color w:val="000000"/>
                <w:sz w:val="18"/>
                <w:szCs w:val="18"/>
              </w:rPr>
            </w:pPr>
          </w:p>
        </w:tc>
      </w:tr>
      <w:tr w:rsidR="00424141" w14:paraId="49702CE8" w14:textId="77777777" w:rsidTr="00424141">
        <w:trPr>
          <w:trHeight w:val="83"/>
          <w:jc w:val="center"/>
        </w:trPr>
        <w:tc>
          <w:tcPr>
            <w:tcW w:w="6467" w:type="dxa"/>
            <w:tcBorders>
              <w:left w:val="single" w:sz="24" w:space="0" w:color="000000"/>
              <w:bottom w:val="single" w:sz="4" w:space="0" w:color="000000"/>
            </w:tcBorders>
          </w:tcPr>
          <w:p w14:paraId="2B4F74F3" w14:textId="77777777" w:rsidR="00424141" w:rsidRDefault="00424141" w:rsidP="001B3414">
            <w:pPr>
              <w:tabs>
                <w:tab w:val="left" w:pos="402"/>
                <w:tab w:val="left" w:pos="507"/>
              </w:tabs>
              <w:rPr>
                <w:b/>
                <w:sz w:val="22"/>
                <w:szCs w:val="22"/>
              </w:rPr>
            </w:pPr>
            <w:r>
              <w:rPr>
                <w:b/>
                <w:sz w:val="22"/>
                <w:szCs w:val="22"/>
              </w:rPr>
              <w:t xml:space="preserve">7.7 </w:t>
            </w:r>
            <w:r>
              <w:rPr>
                <w:sz w:val="22"/>
                <w:szCs w:val="22"/>
              </w:rPr>
              <w:t>Would the vaccine in its final formulation have any impact on innate immunity? If so, what are the implications for benefit-risk?</w:t>
            </w:r>
          </w:p>
        </w:tc>
        <w:tc>
          <w:tcPr>
            <w:tcW w:w="4509" w:type="dxa"/>
            <w:gridSpan w:val="2"/>
            <w:tcBorders>
              <w:bottom w:val="single" w:sz="4" w:space="0" w:color="000000"/>
            </w:tcBorders>
          </w:tcPr>
          <w:p w14:paraId="22466B57"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04303BBB" w14:textId="77777777" w:rsidR="00424141" w:rsidRDefault="00424141" w:rsidP="001B3414">
            <w:pPr>
              <w:pBdr>
                <w:top w:val="nil"/>
                <w:left w:val="nil"/>
                <w:bottom w:val="nil"/>
                <w:right w:val="nil"/>
                <w:between w:val="nil"/>
              </w:pBdr>
              <w:tabs>
                <w:tab w:val="left" w:pos="720"/>
              </w:tabs>
              <w:spacing w:after="120"/>
              <w:rPr>
                <w:color w:val="000000"/>
                <w:sz w:val="18"/>
                <w:szCs w:val="18"/>
              </w:rPr>
            </w:pPr>
          </w:p>
        </w:tc>
      </w:tr>
      <w:tr w:rsidR="00424141" w14:paraId="21B5AB4C" w14:textId="77777777" w:rsidTr="00424141">
        <w:trPr>
          <w:trHeight w:val="800"/>
          <w:jc w:val="center"/>
        </w:trPr>
        <w:tc>
          <w:tcPr>
            <w:tcW w:w="6467" w:type="dxa"/>
            <w:tcBorders>
              <w:top w:val="single" w:sz="24" w:space="0" w:color="000000"/>
              <w:left w:val="single" w:sz="24" w:space="0" w:color="000000"/>
              <w:bottom w:val="single" w:sz="24" w:space="0" w:color="000000"/>
            </w:tcBorders>
            <w:shd w:val="clear" w:color="auto" w:fill="FFFF99"/>
            <w:vAlign w:val="center"/>
          </w:tcPr>
          <w:p w14:paraId="1CF6E951" w14:textId="77777777" w:rsidR="00424141" w:rsidRDefault="00424141" w:rsidP="00424141">
            <w:pPr>
              <w:rPr>
                <w:b/>
              </w:rPr>
            </w:pPr>
            <w:r>
              <w:rPr>
                <w:b/>
              </w:rPr>
              <w:t>8. Human Efficacy and Other Important Information</w:t>
            </w:r>
          </w:p>
        </w:tc>
        <w:tc>
          <w:tcPr>
            <w:tcW w:w="4509" w:type="dxa"/>
            <w:gridSpan w:val="2"/>
            <w:tcBorders>
              <w:top w:val="single" w:sz="24" w:space="0" w:color="000000"/>
              <w:bottom w:val="single" w:sz="24" w:space="0" w:color="000000"/>
            </w:tcBorders>
            <w:shd w:val="clear" w:color="auto" w:fill="FFFF99"/>
            <w:vAlign w:val="center"/>
          </w:tcPr>
          <w:p w14:paraId="47618651" w14:textId="77777777" w:rsidR="00424141" w:rsidRDefault="00424141" w:rsidP="00424141">
            <w:pPr>
              <w:jc w:val="cente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2E6CDF0C" w14:textId="5E520C7E" w:rsidR="00424141" w:rsidRDefault="00424141" w:rsidP="00424141">
            <w:pPr>
              <w:jc w:val="center"/>
            </w:pPr>
            <w:r>
              <w:rPr>
                <w:b/>
              </w:rPr>
              <w:t>Comments/ Concerns</w:t>
            </w:r>
          </w:p>
        </w:tc>
      </w:tr>
      <w:tr w:rsidR="00424141" w14:paraId="59A45E99" w14:textId="77777777" w:rsidTr="004B5D40">
        <w:trPr>
          <w:trHeight w:val="800"/>
          <w:jc w:val="center"/>
        </w:trPr>
        <w:tc>
          <w:tcPr>
            <w:tcW w:w="6467" w:type="dxa"/>
            <w:tcBorders>
              <w:top w:val="single" w:sz="24" w:space="0" w:color="000000"/>
              <w:left w:val="single" w:sz="24" w:space="0" w:color="000000"/>
            </w:tcBorders>
          </w:tcPr>
          <w:p w14:paraId="51795794" w14:textId="77777777" w:rsidR="00424141" w:rsidRDefault="00424141" w:rsidP="001B3414">
            <w:pPr>
              <w:rPr>
                <w:b/>
                <w:sz w:val="22"/>
                <w:szCs w:val="22"/>
              </w:rPr>
            </w:pPr>
            <w:r>
              <w:rPr>
                <w:b/>
                <w:sz w:val="22"/>
                <w:szCs w:val="22"/>
              </w:rPr>
              <w:lastRenderedPageBreak/>
              <w:t>8.1</w:t>
            </w:r>
            <w:r>
              <w:rPr>
                <w:sz w:val="22"/>
                <w:szCs w:val="22"/>
              </w:rPr>
              <w:t xml:space="preserve"> What is the evidence that the vaccine would generate a protective immune response in humans (e.g., natural history, passive immunization, animal challenge studies)?</w:t>
            </w:r>
          </w:p>
        </w:tc>
        <w:tc>
          <w:tcPr>
            <w:tcW w:w="4509" w:type="dxa"/>
            <w:gridSpan w:val="2"/>
            <w:tcBorders>
              <w:top w:val="single" w:sz="24" w:space="0" w:color="000000"/>
            </w:tcBorders>
            <w:vAlign w:val="center"/>
          </w:tcPr>
          <w:p w14:paraId="3721A1DB" w14:textId="77777777" w:rsidR="00424141" w:rsidRDefault="00424141" w:rsidP="001B3414"/>
        </w:tc>
        <w:tc>
          <w:tcPr>
            <w:tcW w:w="4495" w:type="dxa"/>
            <w:tcBorders>
              <w:top w:val="single" w:sz="24" w:space="0" w:color="000000"/>
              <w:right w:val="single" w:sz="24" w:space="0" w:color="000000"/>
            </w:tcBorders>
            <w:vAlign w:val="center"/>
          </w:tcPr>
          <w:p w14:paraId="7E2E84AA" w14:textId="77777777" w:rsidR="00424141" w:rsidRDefault="00424141" w:rsidP="001B3414">
            <w:pPr>
              <w:rPr>
                <w:sz w:val="18"/>
                <w:szCs w:val="18"/>
              </w:rPr>
            </w:pPr>
          </w:p>
        </w:tc>
      </w:tr>
      <w:tr w:rsidR="00424141" w14:paraId="61E884AA" w14:textId="77777777" w:rsidTr="006249F9">
        <w:trPr>
          <w:jc w:val="center"/>
        </w:trPr>
        <w:tc>
          <w:tcPr>
            <w:tcW w:w="6467" w:type="dxa"/>
            <w:tcBorders>
              <w:left w:val="single" w:sz="24" w:space="0" w:color="000000"/>
            </w:tcBorders>
          </w:tcPr>
          <w:p w14:paraId="11CE02B4" w14:textId="77777777" w:rsidR="00424141" w:rsidRDefault="00424141" w:rsidP="001B3414">
            <w:pPr>
              <w:rPr>
                <w:b/>
                <w:sz w:val="22"/>
                <w:szCs w:val="22"/>
              </w:rPr>
            </w:pPr>
            <w:r>
              <w:rPr>
                <w:b/>
                <w:sz w:val="22"/>
                <w:szCs w:val="22"/>
              </w:rPr>
              <w:t>8.2</w:t>
            </w:r>
            <w:r>
              <w:rPr>
                <w:sz w:val="22"/>
                <w:szCs w:val="22"/>
              </w:rPr>
              <w:t xml:space="preserve"> Describe other key information that may impact benefit-risk</w:t>
            </w:r>
          </w:p>
        </w:tc>
        <w:tc>
          <w:tcPr>
            <w:tcW w:w="4509" w:type="dxa"/>
            <w:gridSpan w:val="2"/>
            <w:vAlign w:val="center"/>
          </w:tcPr>
          <w:p w14:paraId="274A752E" w14:textId="77777777" w:rsidR="00424141" w:rsidRDefault="00424141" w:rsidP="001B3414"/>
        </w:tc>
        <w:tc>
          <w:tcPr>
            <w:tcW w:w="4495" w:type="dxa"/>
            <w:tcBorders>
              <w:right w:val="single" w:sz="24" w:space="0" w:color="000000"/>
            </w:tcBorders>
            <w:vAlign w:val="center"/>
          </w:tcPr>
          <w:p w14:paraId="795C384B" w14:textId="77777777" w:rsidR="00424141" w:rsidRDefault="00424141" w:rsidP="001B3414">
            <w:pPr>
              <w:rPr>
                <w:sz w:val="18"/>
                <w:szCs w:val="18"/>
              </w:rPr>
            </w:pPr>
          </w:p>
        </w:tc>
      </w:tr>
      <w:tr w:rsidR="00424141" w14:paraId="43BF10CC" w14:textId="77777777" w:rsidTr="00463AE0">
        <w:trPr>
          <w:trHeight w:val="228"/>
          <w:jc w:val="center"/>
        </w:trPr>
        <w:tc>
          <w:tcPr>
            <w:tcW w:w="6467" w:type="dxa"/>
            <w:tcBorders>
              <w:top w:val="single" w:sz="24" w:space="0" w:color="000000"/>
              <w:left w:val="single" w:sz="24" w:space="0" w:color="000000"/>
              <w:bottom w:val="single" w:sz="24" w:space="0" w:color="000000"/>
            </w:tcBorders>
            <w:shd w:val="clear" w:color="auto" w:fill="FFFF99"/>
          </w:tcPr>
          <w:p w14:paraId="30364B7F" w14:textId="77777777" w:rsidR="00424141" w:rsidRDefault="00424141" w:rsidP="001B3414">
            <w:pPr>
              <w:rPr>
                <w:b/>
              </w:rPr>
            </w:pPr>
            <w:r>
              <w:rPr>
                <w:b/>
              </w:rPr>
              <w:t>9. Adverse Event (AE) Assessment of the Vaccine Platform (*see Instructions):</w:t>
            </w:r>
          </w:p>
        </w:tc>
        <w:tc>
          <w:tcPr>
            <w:tcW w:w="4509" w:type="dxa"/>
            <w:gridSpan w:val="2"/>
            <w:tcBorders>
              <w:top w:val="single" w:sz="24" w:space="0" w:color="000000"/>
              <w:bottom w:val="single" w:sz="24" w:space="0" w:color="000000"/>
            </w:tcBorders>
            <w:shd w:val="clear" w:color="auto" w:fill="FFFF99"/>
            <w:vAlign w:val="center"/>
          </w:tcPr>
          <w:p w14:paraId="2DFB0388" w14:textId="77777777" w:rsidR="00424141" w:rsidRDefault="00424141" w:rsidP="001B3414">
            <w:pPr>
              <w:jc w:val="center"/>
              <w:rPr>
                <w:b/>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09C77423" w14:textId="64E3A09F" w:rsidR="00424141" w:rsidRDefault="00424141" w:rsidP="001B3414">
            <w:pPr>
              <w:jc w:val="center"/>
              <w:rPr>
                <w:b/>
              </w:rPr>
            </w:pPr>
            <w:r>
              <w:rPr>
                <w:b/>
              </w:rPr>
              <w:t>Comments/ Concerns</w:t>
            </w:r>
          </w:p>
        </w:tc>
      </w:tr>
      <w:tr w:rsidR="00424141" w14:paraId="131AAB1B" w14:textId="77777777" w:rsidTr="007A2A0E">
        <w:trPr>
          <w:jc w:val="center"/>
        </w:trPr>
        <w:tc>
          <w:tcPr>
            <w:tcW w:w="6467" w:type="dxa"/>
            <w:tcBorders>
              <w:top w:val="single" w:sz="24" w:space="0" w:color="000000"/>
              <w:left w:val="single" w:sz="24" w:space="0" w:color="000000"/>
            </w:tcBorders>
          </w:tcPr>
          <w:p w14:paraId="13F430C9" w14:textId="77777777" w:rsidR="00424141" w:rsidRDefault="00424141" w:rsidP="001B3414">
            <w:pPr>
              <w:tabs>
                <w:tab w:val="left" w:pos="402"/>
                <w:tab w:val="left" w:pos="432"/>
              </w:tabs>
              <w:rPr>
                <w:b/>
                <w:sz w:val="22"/>
                <w:szCs w:val="22"/>
              </w:rPr>
            </w:pPr>
            <w:r>
              <w:rPr>
                <w:b/>
                <w:sz w:val="22"/>
                <w:szCs w:val="22"/>
              </w:rPr>
              <w:t>9.1</w:t>
            </w:r>
            <w:r>
              <w:rPr>
                <w:sz w:val="22"/>
                <w:szCs w:val="22"/>
              </w:rPr>
              <w:t xml:space="preserve"> Approximately how many humans have received this vaccine to date? If variants of the vaccine platform, please list separately. ________________</w:t>
            </w:r>
          </w:p>
        </w:tc>
        <w:tc>
          <w:tcPr>
            <w:tcW w:w="4509" w:type="dxa"/>
            <w:gridSpan w:val="2"/>
            <w:tcBorders>
              <w:top w:val="single" w:sz="24" w:space="0" w:color="000000"/>
            </w:tcBorders>
          </w:tcPr>
          <w:p w14:paraId="1A005E39" w14:textId="77777777" w:rsidR="00424141" w:rsidRDefault="00424141" w:rsidP="001B3414"/>
        </w:tc>
        <w:tc>
          <w:tcPr>
            <w:tcW w:w="4495" w:type="dxa"/>
            <w:tcBorders>
              <w:top w:val="single" w:sz="24" w:space="0" w:color="000000"/>
              <w:right w:val="single" w:sz="24" w:space="0" w:color="000000"/>
            </w:tcBorders>
          </w:tcPr>
          <w:p w14:paraId="6AA69122" w14:textId="77777777" w:rsidR="00424141" w:rsidRDefault="00424141" w:rsidP="001B3414"/>
        </w:tc>
      </w:tr>
      <w:tr w:rsidR="00424141" w14:paraId="3772ABB5" w14:textId="77777777" w:rsidTr="00D31BC7">
        <w:trPr>
          <w:jc w:val="center"/>
        </w:trPr>
        <w:tc>
          <w:tcPr>
            <w:tcW w:w="6467" w:type="dxa"/>
            <w:tcBorders>
              <w:left w:val="single" w:sz="24" w:space="0" w:color="000000"/>
            </w:tcBorders>
          </w:tcPr>
          <w:p w14:paraId="0122F7EA" w14:textId="77777777" w:rsidR="00424141" w:rsidRDefault="00424141" w:rsidP="001B3414">
            <w:r>
              <w:rPr>
                <w:b/>
                <w:sz w:val="22"/>
                <w:szCs w:val="22"/>
              </w:rPr>
              <w:t>9.2</w:t>
            </w:r>
            <w:r>
              <w:rPr>
                <w:sz w:val="22"/>
                <w:szCs w:val="22"/>
              </w:rPr>
              <w:t xml:space="preserve"> Method(s) used for safety monitoring: </w:t>
            </w:r>
          </w:p>
        </w:tc>
        <w:tc>
          <w:tcPr>
            <w:tcW w:w="4509" w:type="dxa"/>
            <w:gridSpan w:val="2"/>
          </w:tcPr>
          <w:p w14:paraId="358D7BF6" w14:textId="77777777" w:rsidR="00424141" w:rsidRDefault="00424141" w:rsidP="001B3414"/>
        </w:tc>
        <w:tc>
          <w:tcPr>
            <w:tcW w:w="4495" w:type="dxa"/>
            <w:tcBorders>
              <w:right w:val="single" w:sz="24" w:space="0" w:color="000000"/>
            </w:tcBorders>
          </w:tcPr>
          <w:p w14:paraId="23A2CBD7" w14:textId="77777777" w:rsidR="00424141" w:rsidRDefault="00424141" w:rsidP="001B3414"/>
        </w:tc>
      </w:tr>
      <w:tr w:rsidR="00424141" w14:paraId="6C0D388A" w14:textId="77777777" w:rsidTr="00B4298A">
        <w:trPr>
          <w:jc w:val="center"/>
        </w:trPr>
        <w:tc>
          <w:tcPr>
            <w:tcW w:w="6467" w:type="dxa"/>
            <w:tcBorders>
              <w:left w:val="single" w:sz="24" w:space="0" w:color="000000"/>
            </w:tcBorders>
          </w:tcPr>
          <w:p w14:paraId="453205DC" w14:textId="77777777" w:rsidR="00424141" w:rsidRDefault="00424141" w:rsidP="001B3414">
            <w:pPr>
              <w:numPr>
                <w:ilvl w:val="0"/>
                <w:numId w:val="3"/>
              </w:numPr>
              <w:pBdr>
                <w:top w:val="nil"/>
                <w:left w:val="nil"/>
                <w:bottom w:val="nil"/>
                <w:right w:val="nil"/>
                <w:between w:val="nil"/>
              </w:pBdr>
            </w:pPr>
            <w:r>
              <w:rPr>
                <w:color w:val="000000"/>
                <w:sz w:val="22"/>
                <w:szCs w:val="22"/>
              </w:rPr>
              <w:t>Spontaneous reports/passive surveillance</w:t>
            </w:r>
          </w:p>
        </w:tc>
        <w:tc>
          <w:tcPr>
            <w:tcW w:w="4509" w:type="dxa"/>
            <w:gridSpan w:val="2"/>
          </w:tcPr>
          <w:p w14:paraId="2B17B139" w14:textId="77777777" w:rsidR="00424141" w:rsidRDefault="00424141" w:rsidP="001B3414">
            <w:pPr>
              <w:rPr>
                <w:sz w:val="22"/>
                <w:szCs w:val="22"/>
              </w:rPr>
            </w:pPr>
            <w:r>
              <w:rPr>
                <w:sz w:val="22"/>
                <w:szCs w:val="22"/>
              </w:rPr>
              <w:t xml:space="preserve">              Yes/No     </w:t>
            </w:r>
          </w:p>
        </w:tc>
        <w:tc>
          <w:tcPr>
            <w:tcW w:w="4495" w:type="dxa"/>
            <w:tcBorders>
              <w:right w:val="single" w:sz="24" w:space="0" w:color="000000"/>
            </w:tcBorders>
          </w:tcPr>
          <w:p w14:paraId="002023E2" w14:textId="52A5B3D5" w:rsidR="00424141" w:rsidRDefault="00424141" w:rsidP="001B3414">
            <w:r>
              <w:rPr>
                <w:sz w:val="22"/>
                <w:szCs w:val="22"/>
              </w:rPr>
              <w:t>If yes, describe method: ________________________________________________________</w:t>
            </w:r>
          </w:p>
        </w:tc>
      </w:tr>
      <w:tr w:rsidR="00424141" w14:paraId="034D0EFA" w14:textId="77777777" w:rsidTr="00A62FBC">
        <w:trPr>
          <w:jc w:val="center"/>
        </w:trPr>
        <w:tc>
          <w:tcPr>
            <w:tcW w:w="6467" w:type="dxa"/>
            <w:tcBorders>
              <w:left w:val="single" w:sz="24" w:space="0" w:color="000000"/>
            </w:tcBorders>
          </w:tcPr>
          <w:p w14:paraId="523F031D" w14:textId="77777777" w:rsidR="00424141" w:rsidRDefault="00424141" w:rsidP="001B3414">
            <w:pPr>
              <w:numPr>
                <w:ilvl w:val="0"/>
                <w:numId w:val="4"/>
              </w:numPr>
              <w:pBdr>
                <w:top w:val="nil"/>
                <w:left w:val="nil"/>
                <w:bottom w:val="nil"/>
                <w:right w:val="nil"/>
                <w:between w:val="nil"/>
              </w:pBdr>
              <w:spacing w:after="160" w:line="256" w:lineRule="auto"/>
            </w:pPr>
            <w:r>
              <w:rPr>
                <w:color w:val="000000"/>
                <w:sz w:val="22"/>
                <w:szCs w:val="22"/>
              </w:rPr>
              <w:t xml:space="preserve">Diary </w:t>
            </w:r>
          </w:p>
        </w:tc>
        <w:tc>
          <w:tcPr>
            <w:tcW w:w="4509" w:type="dxa"/>
            <w:gridSpan w:val="2"/>
          </w:tcPr>
          <w:p w14:paraId="566756DC" w14:textId="77777777" w:rsidR="00424141" w:rsidRDefault="00424141" w:rsidP="001B3414">
            <w:pPr>
              <w:rPr>
                <w:sz w:val="22"/>
                <w:szCs w:val="22"/>
              </w:rPr>
            </w:pPr>
            <w:r>
              <w:rPr>
                <w:sz w:val="22"/>
                <w:szCs w:val="22"/>
              </w:rPr>
              <w:t xml:space="preserve">              Yes/No     </w:t>
            </w:r>
          </w:p>
        </w:tc>
        <w:tc>
          <w:tcPr>
            <w:tcW w:w="4495" w:type="dxa"/>
            <w:tcBorders>
              <w:right w:val="single" w:sz="24" w:space="0" w:color="000000"/>
            </w:tcBorders>
          </w:tcPr>
          <w:p w14:paraId="163B7D92" w14:textId="03813FA7" w:rsidR="00424141" w:rsidRDefault="00424141" w:rsidP="001B3414">
            <w:r>
              <w:rPr>
                <w:sz w:val="22"/>
                <w:szCs w:val="22"/>
              </w:rPr>
              <w:t>If yes, number of days:   ________</w:t>
            </w:r>
          </w:p>
        </w:tc>
      </w:tr>
      <w:tr w:rsidR="00424141" w14:paraId="6D0B79D7" w14:textId="77777777" w:rsidTr="008C00B5">
        <w:trPr>
          <w:trHeight w:val="320"/>
          <w:jc w:val="center"/>
        </w:trPr>
        <w:tc>
          <w:tcPr>
            <w:tcW w:w="6467" w:type="dxa"/>
            <w:tcBorders>
              <w:left w:val="single" w:sz="24" w:space="0" w:color="000000"/>
              <w:bottom w:val="single" w:sz="4" w:space="0" w:color="000000"/>
            </w:tcBorders>
          </w:tcPr>
          <w:p w14:paraId="3E44447E" w14:textId="77777777" w:rsidR="00424141" w:rsidRDefault="00424141" w:rsidP="001B3414">
            <w:pPr>
              <w:numPr>
                <w:ilvl w:val="0"/>
                <w:numId w:val="3"/>
              </w:numPr>
            </w:pPr>
            <w:r>
              <w:rPr>
                <w:sz w:val="22"/>
                <w:szCs w:val="22"/>
              </w:rPr>
              <w:t xml:space="preserve">Other active surveillance </w:t>
            </w:r>
          </w:p>
        </w:tc>
        <w:tc>
          <w:tcPr>
            <w:tcW w:w="4509" w:type="dxa"/>
            <w:gridSpan w:val="2"/>
            <w:tcBorders>
              <w:bottom w:val="single" w:sz="4" w:space="0" w:color="000000"/>
            </w:tcBorders>
          </w:tcPr>
          <w:p w14:paraId="5C046E0A" w14:textId="77777777" w:rsidR="00424141" w:rsidRDefault="00424141" w:rsidP="001B3414">
            <w:pPr>
              <w:rPr>
                <w:sz w:val="22"/>
                <w:szCs w:val="22"/>
              </w:rPr>
            </w:pPr>
            <w:r>
              <w:rPr>
                <w:sz w:val="22"/>
                <w:szCs w:val="22"/>
              </w:rPr>
              <w:t xml:space="preserve">              Yes/No     </w:t>
            </w:r>
          </w:p>
        </w:tc>
        <w:tc>
          <w:tcPr>
            <w:tcW w:w="4495" w:type="dxa"/>
            <w:tcBorders>
              <w:bottom w:val="single" w:sz="4" w:space="0" w:color="000000"/>
              <w:right w:val="single" w:sz="24" w:space="0" w:color="000000"/>
            </w:tcBorders>
          </w:tcPr>
          <w:p w14:paraId="2A85E0BD" w14:textId="484188DF" w:rsidR="00424141" w:rsidRDefault="00424141" w:rsidP="001B3414">
            <w:r>
              <w:rPr>
                <w:sz w:val="22"/>
                <w:szCs w:val="22"/>
              </w:rPr>
              <w:t>If yes, describe method (e.g., LTFU) and list the AEs solicited: ____________________________</w:t>
            </w:r>
          </w:p>
        </w:tc>
      </w:tr>
      <w:tr w:rsidR="00424141" w14:paraId="5156ADE5" w14:textId="77777777" w:rsidTr="008F40DA">
        <w:trPr>
          <w:jc w:val="center"/>
        </w:trPr>
        <w:tc>
          <w:tcPr>
            <w:tcW w:w="6467" w:type="dxa"/>
            <w:tcBorders>
              <w:left w:val="single" w:sz="24" w:space="0" w:color="000000"/>
            </w:tcBorders>
          </w:tcPr>
          <w:p w14:paraId="6C4E1C5F" w14:textId="77777777" w:rsidR="00424141" w:rsidRDefault="00424141" w:rsidP="001B3414">
            <w:pPr>
              <w:rPr>
                <w:sz w:val="22"/>
                <w:szCs w:val="22"/>
              </w:rPr>
            </w:pPr>
            <w:r>
              <w:rPr>
                <w:b/>
                <w:sz w:val="22"/>
                <w:szCs w:val="22"/>
              </w:rPr>
              <w:t>9.3</w:t>
            </w:r>
            <w:r>
              <w:rPr>
                <w:sz w:val="22"/>
                <w:szCs w:val="22"/>
              </w:rPr>
              <w:t xml:space="preserve"> What criteria were used for grading the AEs?</w:t>
            </w:r>
          </w:p>
        </w:tc>
        <w:tc>
          <w:tcPr>
            <w:tcW w:w="4509" w:type="dxa"/>
            <w:gridSpan w:val="2"/>
          </w:tcPr>
          <w:p w14:paraId="0BA35EAD" w14:textId="77777777" w:rsidR="00424141" w:rsidRDefault="00424141" w:rsidP="001B3414">
            <w:pPr>
              <w:rPr>
                <w:sz w:val="22"/>
                <w:szCs w:val="22"/>
              </w:rPr>
            </w:pPr>
          </w:p>
        </w:tc>
        <w:tc>
          <w:tcPr>
            <w:tcW w:w="4495" w:type="dxa"/>
            <w:tcBorders>
              <w:right w:val="single" w:sz="24" w:space="0" w:color="000000"/>
            </w:tcBorders>
          </w:tcPr>
          <w:p w14:paraId="18215215" w14:textId="77777777" w:rsidR="00424141" w:rsidRDefault="00424141" w:rsidP="001B3414"/>
        </w:tc>
      </w:tr>
      <w:tr w:rsidR="00424141" w14:paraId="7E81FC1F" w14:textId="77777777" w:rsidTr="00A46B9A">
        <w:trPr>
          <w:jc w:val="center"/>
        </w:trPr>
        <w:tc>
          <w:tcPr>
            <w:tcW w:w="6467" w:type="dxa"/>
            <w:tcBorders>
              <w:left w:val="single" w:sz="24" w:space="0" w:color="000000"/>
              <w:bottom w:val="single" w:sz="4" w:space="0" w:color="000000"/>
            </w:tcBorders>
          </w:tcPr>
          <w:p w14:paraId="055A01DD" w14:textId="77777777" w:rsidR="00424141" w:rsidRDefault="00424141" w:rsidP="001B3414">
            <w:pPr>
              <w:numPr>
                <w:ilvl w:val="0"/>
                <w:numId w:val="3"/>
              </w:numPr>
            </w:pPr>
            <w:r>
              <w:rPr>
                <w:sz w:val="22"/>
                <w:szCs w:val="22"/>
              </w:rPr>
              <w:t>2007 US FDA Guidance for Industry Toxicity Grading Scale for Healthy Adult and Adolescent Volunteers Enrolled in Preventive Vaccine Clinical Trials</w:t>
            </w:r>
          </w:p>
        </w:tc>
        <w:tc>
          <w:tcPr>
            <w:tcW w:w="4509" w:type="dxa"/>
            <w:gridSpan w:val="2"/>
            <w:tcBorders>
              <w:bottom w:val="single" w:sz="4" w:space="0" w:color="000000"/>
            </w:tcBorders>
          </w:tcPr>
          <w:p w14:paraId="69061C54" w14:textId="77777777" w:rsidR="00424141" w:rsidRDefault="00424141" w:rsidP="001B3414">
            <w:pPr>
              <w:rPr>
                <w:sz w:val="22"/>
                <w:szCs w:val="22"/>
              </w:rPr>
            </w:pPr>
            <w:r>
              <w:rPr>
                <w:sz w:val="22"/>
                <w:szCs w:val="22"/>
              </w:rPr>
              <w:t xml:space="preserve">              Yes/No     </w:t>
            </w:r>
          </w:p>
          <w:p w14:paraId="2A79A054"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3B386B87" w14:textId="77777777" w:rsidR="00424141" w:rsidRDefault="00424141" w:rsidP="001B3414"/>
        </w:tc>
      </w:tr>
      <w:tr w:rsidR="00424141" w14:paraId="2C5174F1" w14:textId="77777777" w:rsidTr="00B52CE7">
        <w:trPr>
          <w:jc w:val="center"/>
        </w:trPr>
        <w:tc>
          <w:tcPr>
            <w:tcW w:w="6467" w:type="dxa"/>
            <w:tcBorders>
              <w:left w:val="single" w:sz="24" w:space="0" w:color="000000"/>
              <w:bottom w:val="single" w:sz="4" w:space="0" w:color="000000"/>
            </w:tcBorders>
          </w:tcPr>
          <w:p w14:paraId="5BB2288C" w14:textId="77777777" w:rsidR="00424141" w:rsidRDefault="00424141" w:rsidP="001B3414">
            <w:pPr>
              <w:numPr>
                <w:ilvl w:val="0"/>
                <w:numId w:val="3"/>
              </w:numPr>
            </w:pPr>
            <w:r>
              <w:rPr>
                <w:sz w:val="22"/>
                <w:szCs w:val="22"/>
              </w:rPr>
              <w:t xml:space="preserve">If no criteria were used for grading, or if other metrics were employed, please describe: </w:t>
            </w:r>
          </w:p>
        </w:tc>
        <w:tc>
          <w:tcPr>
            <w:tcW w:w="4509" w:type="dxa"/>
            <w:gridSpan w:val="2"/>
            <w:tcBorders>
              <w:bottom w:val="single" w:sz="4" w:space="0" w:color="000000"/>
            </w:tcBorders>
          </w:tcPr>
          <w:p w14:paraId="5CCA634A" w14:textId="77777777" w:rsidR="00424141" w:rsidRDefault="00424141" w:rsidP="001B3414"/>
        </w:tc>
        <w:tc>
          <w:tcPr>
            <w:tcW w:w="4495" w:type="dxa"/>
            <w:tcBorders>
              <w:bottom w:val="single" w:sz="4" w:space="0" w:color="000000"/>
              <w:right w:val="single" w:sz="24" w:space="0" w:color="000000"/>
            </w:tcBorders>
          </w:tcPr>
          <w:p w14:paraId="27E8E2CC" w14:textId="77777777" w:rsidR="00424141" w:rsidRDefault="00424141" w:rsidP="001B3414"/>
        </w:tc>
      </w:tr>
      <w:tr w:rsidR="00424141" w14:paraId="4EB01735" w14:textId="77777777" w:rsidTr="009F1E43">
        <w:trPr>
          <w:jc w:val="center"/>
        </w:trPr>
        <w:tc>
          <w:tcPr>
            <w:tcW w:w="6467" w:type="dxa"/>
            <w:tcBorders>
              <w:left w:val="single" w:sz="24" w:space="0" w:color="000000"/>
              <w:bottom w:val="single" w:sz="4" w:space="0" w:color="000000"/>
            </w:tcBorders>
          </w:tcPr>
          <w:p w14:paraId="4C000A4E" w14:textId="0902ED9E" w:rsidR="00424141" w:rsidRDefault="00424141" w:rsidP="001B3414">
            <w:pPr>
              <w:rPr>
                <w:sz w:val="22"/>
                <w:szCs w:val="22"/>
              </w:rPr>
            </w:pPr>
            <w:r>
              <w:rPr>
                <w:b/>
                <w:sz w:val="22"/>
                <w:szCs w:val="22"/>
              </w:rPr>
              <w:t>9.4</w:t>
            </w:r>
            <w:r>
              <w:rPr>
                <w:sz w:val="22"/>
                <w:szCs w:val="22"/>
              </w:rPr>
              <w:t xml:space="preserve"> </w:t>
            </w:r>
            <w:r w:rsidRPr="00617E6D">
              <w:rPr>
                <w:sz w:val="22"/>
                <w:szCs w:val="22"/>
              </w:rPr>
              <w:t xml:space="preserve">List and provide frequency of any or possibly related serious* AEs </w:t>
            </w:r>
            <w:r>
              <w:rPr>
                <w:sz w:val="22"/>
                <w:szCs w:val="22"/>
              </w:rPr>
              <w:t xml:space="preserve">and well as any severe expected or unexpected AEs </w:t>
            </w:r>
            <w:r w:rsidRPr="00617E6D">
              <w:rPr>
                <w:sz w:val="22"/>
                <w:szCs w:val="22"/>
              </w:rPr>
              <w:t>observed: (*see Instructions):</w:t>
            </w:r>
          </w:p>
        </w:tc>
        <w:tc>
          <w:tcPr>
            <w:tcW w:w="4509" w:type="dxa"/>
            <w:gridSpan w:val="2"/>
            <w:tcBorders>
              <w:bottom w:val="single" w:sz="4" w:space="0" w:color="000000"/>
            </w:tcBorders>
          </w:tcPr>
          <w:p w14:paraId="38983A7D" w14:textId="77777777" w:rsidR="00424141" w:rsidRDefault="00424141" w:rsidP="001B3414"/>
        </w:tc>
        <w:tc>
          <w:tcPr>
            <w:tcW w:w="4495" w:type="dxa"/>
            <w:tcBorders>
              <w:bottom w:val="single" w:sz="4" w:space="0" w:color="000000"/>
              <w:right w:val="single" w:sz="24" w:space="0" w:color="000000"/>
            </w:tcBorders>
          </w:tcPr>
          <w:p w14:paraId="3B087653" w14:textId="77777777" w:rsidR="00424141" w:rsidRDefault="00424141" w:rsidP="001B3414"/>
        </w:tc>
      </w:tr>
      <w:tr w:rsidR="00424141" w14:paraId="66F8F82F" w14:textId="77777777" w:rsidTr="00974C05">
        <w:trPr>
          <w:jc w:val="center"/>
        </w:trPr>
        <w:tc>
          <w:tcPr>
            <w:tcW w:w="6467" w:type="dxa"/>
            <w:tcBorders>
              <w:left w:val="single" w:sz="24" w:space="0" w:color="000000"/>
              <w:bottom w:val="single" w:sz="4" w:space="0" w:color="000000"/>
            </w:tcBorders>
          </w:tcPr>
          <w:p w14:paraId="547729EA" w14:textId="6F76DAB0" w:rsidR="00424141" w:rsidRDefault="00424141" w:rsidP="001B3414">
            <w:pPr>
              <w:rPr>
                <w:sz w:val="22"/>
                <w:szCs w:val="22"/>
              </w:rPr>
            </w:pPr>
            <w:r>
              <w:rPr>
                <w:b/>
                <w:sz w:val="22"/>
                <w:szCs w:val="22"/>
              </w:rPr>
              <w:t>9.5</w:t>
            </w:r>
            <w:r>
              <w:rPr>
                <w:sz w:val="22"/>
                <w:szCs w:val="22"/>
              </w:rPr>
              <w:t xml:space="preserve"> List and provide frequency of any serious, unexpected significantly increased AE or lab abnormality in vaccine vs. control groups:</w:t>
            </w:r>
          </w:p>
        </w:tc>
        <w:tc>
          <w:tcPr>
            <w:tcW w:w="4509" w:type="dxa"/>
            <w:gridSpan w:val="2"/>
            <w:tcBorders>
              <w:bottom w:val="single" w:sz="4" w:space="0" w:color="000000"/>
            </w:tcBorders>
          </w:tcPr>
          <w:p w14:paraId="7A8FD1CB" w14:textId="77777777" w:rsidR="00424141" w:rsidRDefault="00424141" w:rsidP="001B3414"/>
        </w:tc>
        <w:tc>
          <w:tcPr>
            <w:tcW w:w="4495" w:type="dxa"/>
            <w:tcBorders>
              <w:bottom w:val="single" w:sz="4" w:space="0" w:color="000000"/>
              <w:right w:val="single" w:sz="24" w:space="0" w:color="000000"/>
            </w:tcBorders>
          </w:tcPr>
          <w:p w14:paraId="403FB469" w14:textId="77777777" w:rsidR="00424141" w:rsidRDefault="00424141" w:rsidP="001B3414"/>
        </w:tc>
      </w:tr>
      <w:tr w:rsidR="00424141" w14:paraId="13689771" w14:textId="77777777" w:rsidTr="005972D8">
        <w:trPr>
          <w:jc w:val="center"/>
        </w:trPr>
        <w:tc>
          <w:tcPr>
            <w:tcW w:w="6467" w:type="dxa"/>
            <w:tcBorders>
              <w:left w:val="single" w:sz="24" w:space="0" w:color="000000"/>
              <w:bottom w:val="single" w:sz="4" w:space="0" w:color="000000"/>
            </w:tcBorders>
          </w:tcPr>
          <w:p w14:paraId="78560D52" w14:textId="77777777" w:rsidR="00424141" w:rsidRDefault="00424141" w:rsidP="001B3414">
            <w:pPr>
              <w:numPr>
                <w:ilvl w:val="0"/>
                <w:numId w:val="4"/>
              </w:numPr>
              <w:pBdr>
                <w:top w:val="nil"/>
                <w:left w:val="nil"/>
                <w:bottom w:val="nil"/>
                <w:right w:val="nil"/>
                <w:between w:val="nil"/>
              </w:pBdr>
            </w:pPr>
            <w:r>
              <w:rPr>
                <w:color w:val="000000"/>
                <w:sz w:val="22"/>
                <w:szCs w:val="22"/>
              </w:rPr>
              <w:t>Describe the control group: __________.</w:t>
            </w:r>
          </w:p>
        </w:tc>
        <w:tc>
          <w:tcPr>
            <w:tcW w:w="4509" w:type="dxa"/>
            <w:gridSpan w:val="2"/>
            <w:tcBorders>
              <w:bottom w:val="single" w:sz="4" w:space="0" w:color="000000"/>
            </w:tcBorders>
          </w:tcPr>
          <w:p w14:paraId="1849F25C" w14:textId="77777777" w:rsidR="00424141" w:rsidRDefault="00424141" w:rsidP="001B3414"/>
        </w:tc>
        <w:tc>
          <w:tcPr>
            <w:tcW w:w="4495" w:type="dxa"/>
            <w:tcBorders>
              <w:bottom w:val="single" w:sz="4" w:space="0" w:color="000000"/>
              <w:right w:val="single" w:sz="24" w:space="0" w:color="000000"/>
            </w:tcBorders>
          </w:tcPr>
          <w:p w14:paraId="1C9B7873" w14:textId="77777777" w:rsidR="00424141" w:rsidRDefault="00424141" w:rsidP="001B3414"/>
        </w:tc>
      </w:tr>
      <w:tr w:rsidR="00424141" w14:paraId="1DEB5BF9" w14:textId="77777777" w:rsidTr="003C0E5E">
        <w:trPr>
          <w:jc w:val="center"/>
        </w:trPr>
        <w:tc>
          <w:tcPr>
            <w:tcW w:w="6467" w:type="dxa"/>
            <w:tcBorders>
              <w:left w:val="single" w:sz="24" w:space="0" w:color="000000"/>
              <w:bottom w:val="single" w:sz="4" w:space="0" w:color="000000"/>
            </w:tcBorders>
          </w:tcPr>
          <w:p w14:paraId="2E867E5A" w14:textId="77777777" w:rsidR="00424141" w:rsidRDefault="00424141" w:rsidP="001B3414">
            <w:pPr>
              <w:pBdr>
                <w:top w:val="nil"/>
                <w:left w:val="nil"/>
                <w:bottom w:val="nil"/>
                <w:right w:val="nil"/>
                <w:between w:val="nil"/>
              </w:pBdr>
              <w:rPr>
                <w:color w:val="000000"/>
                <w:sz w:val="22"/>
                <w:szCs w:val="22"/>
              </w:rPr>
            </w:pPr>
            <w:r>
              <w:rPr>
                <w:b/>
                <w:color w:val="000000"/>
                <w:sz w:val="22"/>
                <w:szCs w:val="22"/>
              </w:rPr>
              <w:t xml:space="preserve">9.6. </w:t>
            </w:r>
            <w:r>
              <w:rPr>
                <w:color w:val="000000"/>
                <w:sz w:val="22"/>
                <w:szCs w:val="22"/>
              </w:rPr>
              <w:t>List and provide frequency of Adverse Events of Special Interest</w:t>
            </w:r>
          </w:p>
        </w:tc>
        <w:tc>
          <w:tcPr>
            <w:tcW w:w="4509" w:type="dxa"/>
            <w:gridSpan w:val="2"/>
            <w:tcBorders>
              <w:bottom w:val="single" w:sz="4" w:space="0" w:color="000000"/>
            </w:tcBorders>
          </w:tcPr>
          <w:p w14:paraId="78AA144A" w14:textId="77777777" w:rsidR="00424141" w:rsidRDefault="00424141" w:rsidP="001B3414"/>
        </w:tc>
        <w:tc>
          <w:tcPr>
            <w:tcW w:w="4495" w:type="dxa"/>
            <w:tcBorders>
              <w:bottom w:val="single" w:sz="4" w:space="0" w:color="000000"/>
              <w:right w:val="single" w:sz="24" w:space="0" w:color="000000"/>
            </w:tcBorders>
          </w:tcPr>
          <w:p w14:paraId="3F6B9978" w14:textId="77777777" w:rsidR="00424141" w:rsidRDefault="00424141" w:rsidP="001B3414"/>
        </w:tc>
      </w:tr>
      <w:tr w:rsidR="00424141" w14:paraId="63D090D2" w14:textId="77777777" w:rsidTr="004A055F">
        <w:trPr>
          <w:jc w:val="center"/>
        </w:trPr>
        <w:tc>
          <w:tcPr>
            <w:tcW w:w="6467" w:type="dxa"/>
            <w:tcBorders>
              <w:left w:val="single" w:sz="24" w:space="0" w:color="000000"/>
              <w:bottom w:val="single" w:sz="4" w:space="0" w:color="000000"/>
            </w:tcBorders>
          </w:tcPr>
          <w:p w14:paraId="69342EF4" w14:textId="77777777" w:rsidR="00424141" w:rsidRDefault="00424141" w:rsidP="001B3414">
            <w:pPr>
              <w:pBdr>
                <w:top w:val="nil"/>
                <w:left w:val="nil"/>
                <w:bottom w:val="nil"/>
                <w:right w:val="nil"/>
                <w:between w:val="nil"/>
              </w:pBdr>
              <w:rPr>
                <w:b/>
                <w:color w:val="000000"/>
                <w:sz w:val="22"/>
                <w:szCs w:val="22"/>
              </w:rPr>
            </w:pPr>
            <w:r>
              <w:rPr>
                <w:b/>
                <w:color w:val="000000"/>
                <w:sz w:val="22"/>
                <w:szCs w:val="22"/>
              </w:rPr>
              <w:t xml:space="preserve">9.7 </w:t>
            </w:r>
            <w:r>
              <w:rPr>
                <w:sz w:val="22"/>
                <w:szCs w:val="22"/>
              </w:rPr>
              <w:t>What is the evidence of disease enhancement (if any) in humans?</w:t>
            </w:r>
          </w:p>
        </w:tc>
        <w:tc>
          <w:tcPr>
            <w:tcW w:w="4509" w:type="dxa"/>
            <w:gridSpan w:val="2"/>
            <w:tcBorders>
              <w:bottom w:val="single" w:sz="4" w:space="0" w:color="000000"/>
            </w:tcBorders>
          </w:tcPr>
          <w:p w14:paraId="11FA3C22" w14:textId="77777777" w:rsidR="00424141" w:rsidRDefault="00424141" w:rsidP="001B3414"/>
        </w:tc>
        <w:tc>
          <w:tcPr>
            <w:tcW w:w="4495" w:type="dxa"/>
            <w:tcBorders>
              <w:bottom w:val="single" w:sz="4" w:space="0" w:color="000000"/>
              <w:right w:val="single" w:sz="24" w:space="0" w:color="000000"/>
            </w:tcBorders>
          </w:tcPr>
          <w:p w14:paraId="33767E1B" w14:textId="77777777" w:rsidR="00424141" w:rsidRDefault="00424141" w:rsidP="001B3414"/>
        </w:tc>
      </w:tr>
      <w:tr w:rsidR="00424141" w14:paraId="4CE6D408" w14:textId="77777777" w:rsidTr="00A465C6">
        <w:trPr>
          <w:jc w:val="center"/>
        </w:trPr>
        <w:tc>
          <w:tcPr>
            <w:tcW w:w="6467" w:type="dxa"/>
            <w:tcBorders>
              <w:left w:val="single" w:sz="24" w:space="0" w:color="000000"/>
              <w:bottom w:val="single" w:sz="4" w:space="0" w:color="000000"/>
            </w:tcBorders>
          </w:tcPr>
          <w:p w14:paraId="5350BF46" w14:textId="379BBB01" w:rsidR="00424141" w:rsidRDefault="00424141" w:rsidP="001B3414">
            <w:pPr>
              <w:rPr>
                <w:sz w:val="22"/>
                <w:szCs w:val="22"/>
              </w:rPr>
            </w:pPr>
            <w:r>
              <w:rPr>
                <w:b/>
                <w:sz w:val="22"/>
                <w:szCs w:val="22"/>
              </w:rPr>
              <w:t>9.8</w:t>
            </w:r>
            <w:r>
              <w:rPr>
                <w:sz w:val="22"/>
                <w:szCs w:val="22"/>
              </w:rPr>
              <w:t xml:space="preserve"> Did a Data Safety Monitoring Board (DSMB) or its equivalent </w:t>
            </w:r>
            <w:r>
              <w:rPr>
                <w:sz w:val="22"/>
                <w:szCs w:val="22"/>
              </w:rPr>
              <w:lastRenderedPageBreak/>
              <w:t xml:space="preserve">oversee the study? </w:t>
            </w:r>
          </w:p>
        </w:tc>
        <w:tc>
          <w:tcPr>
            <w:tcW w:w="4509" w:type="dxa"/>
            <w:gridSpan w:val="2"/>
            <w:tcBorders>
              <w:bottom w:val="single" w:sz="4" w:space="0" w:color="000000"/>
            </w:tcBorders>
          </w:tcPr>
          <w:p w14:paraId="5BC6CB5A" w14:textId="77777777" w:rsidR="00424141" w:rsidRDefault="00424141" w:rsidP="001B3414">
            <w:pPr>
              <w:rPr>
                <w:sz w:val="22"/>
                <w:szCs w:val="22"/>
              </w:rPr>
            </w:pPr>
            <w:r>
              <w:rPr>
                <w:sz w:val="22"/>
                <w:szCs w:val="22"/>
              </w:rPr>
              <w:lastRenderedPageBreak/>
              <w:t xml:space="preserve">              Yes/No     </w:t>
            </w:r>
          </w:p>
          <w:p w14:paraId="74741D40"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156B3542" w14:textId="77777777" w:rsidR="00424141" w:rsidRDefault="00424141" w:rsidP="001B3414"/>
        </w:tc>
      </w:tr>
      <w:tr w:rsidR="00424141" w14:paraId="32FE8C5A" w14:textId="77777777" w:rsidTr="009C4171">
        <w:trPr>
          <w:jc w:val="center"/>
        </w:trPr>
        <w:tc>
          <w:tcPr>
            <w:tcW w:w="6467" w:type="dxa"/>
            <w:tcBorders>
              <w:left w:val="single" w:sz="24" w:space="0" w:color="000000"/>
              <w:bottom w:val="single" w:sz="4" w:space="0" w:color="000000"/>
            </w:tcBorders>
          </w:tcPr>
          <w:p w14:paraId="4E611371" w14:textId="77777777" w:rsidR="00424141" w:rsidRDefault="00424141" w:rsidP="001B3414">
            <w:pPr>
              <w:numPr>
                <w:ilvl w:val="0"/>
                <w:numId w:val="4"/>
              </w:numPr>
              <w:pBdr>
                <w:top w:val="nil"/>
                <w:left w:val="nil"/>
                <w:bottom w:val="nil"/>
                <w:right w:val="nil"/>
                <w:between w:val="nil"/>
              </w:pBdr>
            </w:pPr>
            <w:r>
              <w:rPr>
                <w:color w:val="000000"/>
                <w:sz w:val="22"/>
                <w:szCs w:val="22"/>
              </w:rPr>
              <w:t xml:space="preserve">Did it identify any safety issue of concern?  </w:t>
            </w:r>
          </w:p>
        </w:tc>
        <w:tc>
          <w:tcPr>
            <w:tcW w:w="4509" w:type="dxa"/>
            <w:gridSpan w:val="2"/>
            <w:tcBorders>
              <w:bottom w:val="single" w:sz="4" w:space="0" w:color="000000"/>
            </w:tcBorders>
          </w:tcPr>
          <w:p w14:paraId="7D33BC66" w14:textId="77777777" w:rsidR="00424141" w:rsidRDefault="00424141" w:rsidP="001B3414">
            <w:pPr>
              <w:rPr>
                <w:sz w:val="22"/>
                <w:szCs w:val="22"/>
              </w:rPr>
            </w:pPr>
            <w:r>
              <w:rPr>
                <w:sz w:val="22"/>
                <w:szCs w:val="22"/>
              </w:rPr>
              <w:t xml:space="preserve">              Yes/No     </w:t>
            </w:r>
          </w:p>
          <w:p w14:paraId="44CF99E7" w14:textId="77777777" w:rsidR="00424141" w:rsidRDefault="00424141" w:rsidP="001B3414">
            <w:pPr>
              <w:rPr>
                <w:sz w:val="22"/>
                <w:szCs w:val="22"/>
              </w:rPr>
            </w:pPr>
          </w:p>
        </w:tc>
        <w:tc>
          <w:tcPr>
            <w:tcW w:w="4495" w:type="dxa"/>
            <w:tcBorders>
              <w:bottom w:val="single" w:sz="4" w:space="0" w:color="000000"/>
              <w:right w:val="single" w:sz="24" w:space="0" w:color="000000"/>
            </w:tcBorders>
          </w:tcPr>
          <w:p w14:paraId="7950FCC8" w14:textId="77777777" w:rsidR="00424141" w:rsidRDefault="00424141" w:rsidP="001B3414"/>
        </w:tc>
      </w:tr>
      <w:tr w:rsidR="00424141" w14:paraId="74A97EB0" w14:textId="77777777" w:rsidTr="00F14DA8">
        <w:trPr>
          <w:trHeight w:val="233"/>
          <w:jc w:val="center"/>
        </w:trPr>
        <w:tc>
          <w:tcPr>
            <w:tcW w:w="6467" w:type="dxa"/>
            <w:tcBorders>
              <w:left w:val="single" w:sz="24" w:space="0" w:color="000000"/>
              <w:bottom w:val="single" w:sz="4" w:space="0" w:color="000000"/>
            </w:tcBorders>
          </w:tcPr>
          <w:p w14:paraId="6A5B30BC" w14:textId="77777777" w:rsidR="00424141" w:rsidRDefault="00424141" w:rsidP="001B3414">
            <w:pPr>
              <w:numPr>
                <w:ilvl w:val="0"/>
                <w:numId w:val="4"/>
              </w:numPr>
              <w:pBdr>
                <w:top w:val="nil"/>
                <w:left w:val="nil"/>
                <w:bottom w:val="nil"/>
                <w:right w:val="nil"/>
                <w:between w:val="nil"/>
              </w:pBdr>
            </w:pPr>
            <w:r>
              <w:rPr>
                <w:color w:val="000000"/>
                <w:sz w:val="22"/>
                <w:szCs w:val="22"/>
              </w:rPr>
              <w:t>If so describe:</w:t>
            </w:r>
          </w:p>
        </w:tc>
        <w:tc>
          <w:tcPr>
            <w:tcW w:w="4509" w:type="dxa"/>
            <w:gridSpan w:val="2"/>
            <w:tcBorders>
              <w:bottom w:val="single" w:sz="4" w:space="0" w:color="000000"/>
            </w:tcBorders>
          </w:tcPr>
          <w:p w14:paraId="4769868C" w14:textId="77777777" w:rsidR="00424141" w:rsidRDefault="00424141" w:rsidP="001B3414"/>
        </w:tc>
        <w:tc>
          <w:tcPr>
            <w:tcW w:w="4495" w:type="dxa"/>
            <w:tcBorders>
              <w:bottom w:val="single" w:sz="4" w:space="0" w:color="000000"/>
              <w:right w:val="single" w:sz="24" w:space="0" w:color="000000"/>
            </w:tcBorders>
          </w:tcPr>
          <w:p w14:paraId="6D33BB68" w14:textId="77777777" w:rsidR="00424141" w:rsidRDefault="00424141" w:rsidP="001B3414"/>
        </w:tc>
      </w:tr>
      <w:tr w:rsidR="00424141" w14:paraId="039C55BC" w14:textId="77777777" w:rsidTr="00536C21">
        <w:trPr>
          <w:trHeight w:val="233"/>
          <w:jc w:val="center"/>
        </w:trPr>
        <w:tc>
          <w:tcPr>
            <w:tcW w:w="6467" w:type="dxa"/>
            <w:tcBorders>
              <w:left w:val="single" w:sz="24" w:space="0" w:color="000000"/>
              <w:bottom w:val="single" w:sz="4" w:space="0" w:color="000000"/>
            </w:tcBorders>
          </w:tcPr>
          <w:p w14:paraId="256E1429" w14:textId="77777777" w:rsidR="00424141" w:rsidRDefault="00424141" w:rsidP="001B3414">
            <w:pPr>
              <w:pBdr>
                <w:top w:val="nil"/>
                <w:left w:val="nil"/>
                <w:bottom w:val="nil"/>
                <w:right w:val="nil"/>
                <w:between w:val="nil"/>
              </w:pBdr>
              <w:rPr>
                <w:color w:val="000000"/>
                <w:sz w:val="22"/>
                <w:szCs w:val="22"/>
              </w:rPr>
            </w:pPr>
          </w:p>
        </w:tc>
        <w:tc>
          <w:tcPr>
            <w:tcW w:w="4509" w:type="dxa"/>
            <w:gridSpan w:val="2"/>
            <w:tcBorders>
              <w:bottom w:val="single" w:sz="4" w:space="0" w:color="000000"/>
            </w:tcBorders>
          </w:tcPr>
          <w:p w14:paraId="0B0823DE" w14:textId="77777777" w:rsidR="00424141" w:rsidRDefault="00424141" w:rsidP="001B3414"/>
        </w:tc>
        <w:tc>
          <w:tcPr>
            <w:tcW w:w="4495" w:type="dxa"/>
            <w:tcBorders>
              <w:bottom w:val="single" w:sz="4" w:space="0" w:color="000000"/>
              <w:right w:val="single" w:sz="24" w:space="0" w:color="000000"/>
            </w:tcBorders>
          </w:tcPr>
          <w:p w14:paraId="15875388" w14:textId="77777777" w:rsidR="00424141" w:rsidRDefault="00424141" w:rsidP="001B3414"/>
        </w:tc>
      </w:tr>
      <w:tr w:rsidR="00424141" w14:paraId="0A1D76AF" w14:textId="77777777" w:rsidTr="00AB262F">
        <w:trPr>
          <w:trHeight w:val="233"/>
          <w:jc w:val="center"/>
        </w:trPr>
        <w:tc>
          <w:tcPr>
            <w:tcW w:w="6467" w:type="dxa"/>
            <w:tcBorders>
              <w:left w:val="single" w:sz="24" w:space="0" w:color="000000"/>
              <w:bottom w:val="single" w:sz="4" w:space="0" w:color="000000"/>
            </w:tcBorders>
          </w:tcPr>
          <w:p w14:paraId="1F91D229" w14:textId="77777777" w:rsidR="00424141" w:rsidRDefault="00424141" w:rsidP="001B3414">
            <w:pPr>
              <w:pBdr>
                <w:top w:val="nil"/>
                <w:left w:val="nil"/>
                <w:bottom w:val="nil"/>
                <w:right w:val="nil"/>
                <w:between w:val="nil"/>
              </w:pBdr>
              <w:rPr>
                <w:color w:val="000000"/>
                <w:sz w:val="22"/>
                <w:szCs w:val="22"/>
              </w:rPr>
            </w:pPr>
          </w:p>
          <w:p w14:paraId="38381F99" w14:textId="77777777" w:rsidR="00424141" w:rsidRDefault="00424141" w:rsidP="001B3414">
            <w:pPr>
              <w:pBdr>
                <w:top w:val="nil"/>
                <w:left w:val="nil"/>
                <w:bottom w:val="nil"/>
                <w:right w:val="nil"/>
                <w:between w:val="nil"/>
              </w:pBdr>
              <w:rPr>
                <w:color w:val="000000"/>
                <w:sz w:val="22"/>
                <w:szCs w:val="22"/>
              </w:rPr>
            </w:pPr>
          </w:p>
        </w:tc>
        <w:tc>
          <w:tcPr>
            <w:tcW w:w="4509" w:type="dxa"/>
            <w:gridSpan w:val="2"/>
            <w:tcBorders>
              <w:bottom w:val="single" w:sz="4" w:space="0" w:color="000000"/>
            </w:tcBorders>
          </w:tcPr>
          <w:p w14:paraId="5C210CF8" w14:textId="77777777" w:rsidR="00424141" w:rsidRDefault="00424141" w:rsidP="001B3414"/>
        </w:tc>
        <w:tc>
          <w:tcPr>
            <w:tcW w:w="4495" w:type="dxa"/>
            <w:tcBorders>
              <w:bottom w:val="single" w:sz="4" w:space="0" w:color="000000"/>
              <w:right w:val="single" w:sz="24" w:space="0" w:color="000000"/>
            </w:tcBorders>
          </w:tcPr>
          <w:p w14:paraId="186587F5" w14:textId="77777777" w:rsidR="00424141" w:rsidRDefault="00424141" w:rsidP="001B3414"/>
        </w:tc>
      </w:tr>
      <w:tr w:rsidR="00424141" w14:paraId="67169457" w14:textId="77777777" w:rsidTr="000E200D">
        <w:trPr>
          <w:jc w:val="center"/>
        </w:trPr>
        <w:tc>
          <w:tcPr>
            <w:tcW w:w="6467" w:type="dxa"/>
            <w:tcBorders>
              <w:top w:val="single" w:sz="24" w:space="0" w:color="000000"/>
              <w:left w:val="single" w:sz="24" w:space="0" w:color="000000"/>
              <w:bottom w:val="single" w:sz="24" w:space="0" w:color="000000"/>
            </w:tcBorders>
            <w:shd w:val="clear" w:color="auto" w:fill="FFFF99"/>
            <w:vAlign w:val="center"/>
          </w:tcPr>
          <w:p w14:paraId="59AEA23F" w14:textId="2981BC6C" w:rsidR="00424141" w:rsidRPr="00424141" w:rsidRDefault="00424141" w:rsidP="00424141">
            <w:pPr>
              <w:rPr>
                <w:b/>
              </w:rPr>
            </w:pPr>
            <w:r>
              <w:rPr>
                <w:b/>
              </w:rPr>
              <w:t>10. Overall Risk Assessment</w:t>
            </w:r>
          </w:p>
        </w:tc>
        <w:tc>
          <w:tcPr>
            <w:tcW w:w="4509" w:type="dxa"/>
            <w:gridSpan w:val="2"/>
            <w:tcBorders>
              <w:top w:val="single" w:sz="24" w:space="0" w:color="000000"/>
              <w:bottom w:val="single" w:sz="24" w:space="0" w:color="000000"/>
            </w:tcBorders>
            <w:shd w:val="clear" w:color="auto" w:fill="FFFF99"/>
            <w:vAlign w:val="center"/>
          </w:tcPr>
          <w:p w14:paraId="1B932B06" w14:textId="77777777" w:rsidR="00424141" w:rsidRDefault="00424141" w:rsidP="001B3414">
            <w:pPr>
              <w:jc w:val="center"/>
              <w:rPr>
                <w:b/>
              </w:rPr>
            </w:pPr>
            <w:r>
              <w:rPr>
                <w:b/>
              </w:rPr>
              <w:t>Information</w:t>
            </w:r>
          </w:p>
        </w:tc>
        <w:tc>
          <w:tcPr>
            <w:tcW w:w="4495" w:type="dxa"/>
            <w:tcBorders>
              <w:top w:val="single" w:sz="24" w:space="0" w:color="000000"/>
              <w:bottom w:val="single" w:sz="24" w:space="0" w:color="000000"/>
              <w:right w:val="single" w:sz="24" w:space="0" w:color="000000"/>
            </w:tcBorders>
            <w:shd w:val="clear" w:color="auto" w:fill="FFFF99"/>
            <w:vAlign w:val="center"/>
          </w:tcPr>
          <w:p w14:paraId="565A73BA" w14:textId="40D51999" w:rsidR="00424141" w:rsidRDefault="00424141" w:rsidP="001B3414">
            <w:pPr>
              <w:jc w:val="center"/>
            </w:pPr>
            <w:r>
              <w:rPr>
                <w:b/>
              </w:rPr>
              <w:t>Comments/ Concerns</w:t>
            </w:r>
          </w:p>
        </w:tc>
      </w:tr>
      <w:tr w:rsidR="00424141" w14:paraId="7E1D7752" w14:textId="77777777" w:rsidTr="00BD42F4">
        <w:trPr>
          <w:jc w:val="center"/>
        </w:trPr>
        <w:tc>
          <w:tcPr>
            <w:tcW w:w="6467" w:type="dxa"/>
            <w:tcBorders>
              <w:top w:val="single" w:sz="24" w:space="0" w:color="000000"/>
              <w:left w:val="single" w:sz="24" w:space="0" w:color="000000"/>
            </w:tcBorders>
          </w:tcPr>
          <w:p w14:paraId="6845AB6A" w14:textId="77777777" w:rsidR="00424141" w:rsidRDefault="00424141" w:rsidP="001B3414">
            <w:pPr>
              <w:rPr>
                <w:b/>
                <w:sz w:val="22"/>
                <w:szCs w:val="22"/>
              </w:rPr>
            </w:pPr>
            <w:r>
              <w:rPr>
                <w:b/>
                <w:sz w:val="22"/>
                <w:szCs w:val="22"/>
              </w:rPr>
              <w:t xml:space="preserve">10.1 </w:t>
            </w:r>
            <w:r>
              <w:rPr>
                <w:sz w:val="22"/>
                <w:szCs w:val="22"/>
              </w:rPr>
              <w:t xml:space="preserve">Please summarize key safety issues of concern identified to date, if any:  </w:t>
            </w:r>
          </w:p>
        </w:tc>
        <w:tc>
          <w:tcPr>
            <w:tcW w:w="4509" w:type="dxa"/>
            <w:gridSpan w:val="2"/>
            <w:tcBorders>
              <w:top w:val="single" w:sz="24" w:space="0" w:color="000000"/>
            </w:tcBorders>
            <w:vAlign w:val="center"/>
          </w:tcPr>
          <w:p w14:paraId="53CDEB3B" w14:textId="77777777" w:rsidR="00424141" w:rsidRDefault="00424141" w:rsidP="001B3414">
            <w:pPr>
              <w:jc w:val="center"/>
            </w:pPr>
          </w:p>
        </w:tc>
        <w:tc>
          <w:tcPr>
            <w:tcW w:w="4495" w:type="dxa"/>
            <w:tcBorders>
              <w:top w:val="single" w:sz="24" w:space="0" w:color="000000"/>
              <w:right w:val="single" w:sz="24" w:space="0" w:color="000000"/>
            </w:tcBorders>
            <w:vAlign w:val="center"/>
          </w:tcPr>
          <w:p w14:paraId="541D2B93" w14:textId="77777777" w:rsidR="00424141" w:rsidRDefault="00424141" w:rsidP="001B3414">
            <w:pPr>
              <w:rPr>
                <w:rFonts w:ascii="Arial" w:eastAsia="Arial" w:hAnsi="Arial" w:cs="Arial"/>
                <w:b/>
              </w:rPr>
            </w:pPr>
          </w:p>
        </w:tc>
      </w:tr>
      <w:tr w:rsidR="00424141" w14:paraId="0CC06CD1" w14:textId="77777777" w:rsidTr="004E7EAF">
        <w:trPr>
          <w:jc w:val="center"/>
        </w:trPr>
        <w:tc>
          <w:tcPr>
            <w:tcW w:w="6467" w:type="dxa"/>
            <w:tcBorders>
              <w:left w:val="single" w:sz="24" w:space="0" w:color="000000"/>
              <w:bottom w:val="single" w:sz="4" w:space="0" w:color="000000"/>
            </w:tcBorders>
          </w:tcPr>
          <w:p w14:paraId="4B778B96" w14:textId="77777777" w:rsidR="00424141" w:rsidRDefault="00424141" w:rsidP="001B3414">
            <w:pPr>
              <w:numPr>
                <w:ilvl w:val="0"/>
                <w:numId w:val="5"/>
              </w:numPr>
              <w:pBdr>
                <w:top w:val="nil"/>
                <w:left w:val="nil"/>
                <w:bottom w:val="nil"/>
                <w:right w:val="nil"/>
                <w:between w:val="nil"/>
              </w:pBdr>
              <w:rPr>
                <w:color w:val="000000"/>
                <w:sz w:val="22"/>
                <w:szCs w:val="22"/>
              </w:rPr>
            </w:pPr>
            <w:r>
              <w:rPr>
                <w:color w:val="000000"/>
                <w:sz w:val="22"/>
                <w:szCs w:val="22"/>
              </w:rPr>
              <w:t xml:space="preserve">how should they be addressed going forward </w:t>
            </w:r>
          </w:p>
        </w:tc>
        <w:tc>
          <w:tcPr>
            <w:tcW w:w="4509" w:type="dxa"/>
            <w:gridSpan w:val="2"/>
            <w:tcBorders>
              <w:bottom w:val="single" w:sz="4" w:space="0" w:color="000000"/>
            </w:tcBorders>
            <w:vAlign w:val="center"/>
          </w:tcPr>
          <w:p w14:paraId="4432CAA4" w14:textId="77777777" w:rsidR="00424141" w:rsidRDefault="00424141" w:rsidP="001B3414">
            <w:pPr>
              <w:jc w:val="center"/>
            </w:pPr>
          </w:p>
        </w:tc>
        <w:tc>
          <w:tcPr>
            <w:tcW w:w="4495" w:type="dxa"/>
            <w:tcBorders>
              <w:bottom w:val="single" w:sz="4" w:space="0" w:color="000000"/>
              <w:right w:val="single" w:sz="24" w:space="0" w:color="000000"/>
            </w:tcBorders>
            <w:vAlign w:val="center"/>
          </w:tcPr>
          <w:p w14:paraId="4545404C" w14:textId="77777777" w:rsidR="00424141" w:rsidRDefault="00424141" w:rsidP="001B3414">
            <w:pPr>
              <w:rPr>
                <w:rFonts w:ascii="Arial" w:eastAsia="Arial" w:hAnsi="Arial" w:cs="Arial"/>
                <w:b/>
              </w:rPr>
            </w:pPr>
          </w:p>
        </w:tc>
      </w:tr>
      <w:tr w:rsidR="00424141" w14:paraId="654D162F" w14:textId="77777777" w:rsidTr="00587951">
        <w:trPr>
          <w:jc w:val="center"/>
        </w:trPr>
        <w:tc>
          <w:tcPr>
            <w:tcW w:w="6467" w:type="dxa"/>
            <w:tcBorders>
              <w:left w:val="single" w:sz="24" w:space="0" w:color="000000"/>
              <w:bottom w:val="single" w:sz="4" w:space="0" w:color="000000"/>
            </w:tcBorders>
          </w:tcPr>
          <w:p w14:paraId="4D1B5329" w14:textId="77777777" w:rsidR="00424141" w:rsidRDefault="00424141" w:rsidP="001B3414">
            <w:pPr>
              <w:rPr>
                <w:sz w:val="22"/>
                <w:szCs w:val="22"/>
              </w:rPr>
            </w:pPr>
            <w:r>
              <w:rPr>
                <w:b/>
                <w:sz w:val="22"/>
                <w:szCs w:val="22"/>
              </w:rPr>
              <w:t>10.2</w:t>
            </w:r>
            <w:r>
              <w:rPr>
                <w:sz w:val="22"/>
                <w:szCs w:val="22"/>
              </w:rPr>
              <w:t xml:space="preserve"> What is the potential for causing serious unwanted effects and toxicities in:</w:t>
            </w:r>
          </w:p>
        </w:tc>
        <w:tc>
          <w:tcPr>
            <w:tcW w:w="4509" w:type="dxa"/>
            <w:gridSpan w:val="2"/>
            <w:tcBorders>
              <w:bottom w:val="single" w:sz="4" w:space="0" w:color="000000"/>
            </w:tcBorders>
            <w:vAlign w:val="center"/>
          </w:tcPr>
          <w:p w14:paraId="2C521F71" w14:textId="77777777" w:rsidR="00424141" w:rsidRDefault="00424141" w:rsidP="001B3414">
            <w:pPr>
              <w:jc w:val="center"/>
              <w:rPr>
                <w:b/>
              </w:rPr>
            </w:pPr>
            <w:r>
              <w:rPr>
                <w:b/>
              </w:rPr>
              <w:t>Describe the toxicities</w:t>
            </w:r>
          </w:p>
        </w:tc>
        <w:tc>
          <w:tcPr>
            <w:tcW w:w="4495" w:type="dxa"/>
            <w:tcBorders>
              <w:bottom w:val="single" w:sz="4" w:space="0" w:color="000000"/>
              <w:right w:val="single" w:sz="24" w:space="0" w:color="000000"/>
            </w:tcBorders>
            <w:vAlign w:val="center"/>
          </w:tcPr>
          <w:p w14:paraId="657742EA" w14:textId="77777777" w:rsidR="00424141" w:rsidRDefault="00424141" w:rsidP="00424141">
            <w:pPr>
              <w:jc w:val="center"/>
              <w:rPr>
                <w:b/>
              </w:rPr>
            </w:pPr>
            <w:r>
              <w:rPr>
                <w:b/>
              </w:rPr>
              <w:t>Please rate risk as:</w:t>
            </w:r>
          </w:p>
          <w:p w14:paraId="362C873E" w14:textId="2B4EF987" w:rsidR="00424141" w:rsidRDefault="00424141" w:rsidP="00424141">
            <w:pPr>
              <w:jc w:val="center"/>
              <w:rPr>
                <w:rFonts w:ascii="Arial" w:eastAsia="Arial" w:hAnsi="Arial" w:cs="Arial"/>
                <w:b/>
              </w:rPr>
            </w:pPr>
            <w:r>
              <w:rPr>
                <w:b/>
              </w:rPr>
              <w:t>none, minimal, low, moderate, high, or unknown</w:t>
            </w:r>
          </w:p>
        </w:tc>
      </w:tr>
      <w:tr w:rsidR="00424141" w14:paraId="1C97498A" w14:textId="77777777" w:rsidTr="00A23ED8">
        <w:trPr>
          <w:jc w:val="center"/>
        </w:trPr>
        <w:tc>
          <w:tcPr>
            <w:tcW w:w="6467" w:type="dxa"/>
            <w:tcBorders>
              <w:left w:val="single" w:sz="24" w:space="0" w:color="000000"/>
              <w:bottom w:val="single" w:sz="4" w:space="0" w:color="000000"/>
            </w:tcBorders>
          </w:tcPr>
          <w:p w14:paraId="5958FFE9" w14:textId="77777777" w:rsidR="00424141" w:rsidRDefault="00424141" w:rsidP="001B3414">
            <w:pPr>
              <w:numPr>
                <w:ilvl w:val="0"/>
                <w:numId w:val="1"/>
              </w:numPr>
              <w:pBdr>
                <w:top w:val="nil"/>
                <w:left w:val="nil"/>
                <w:bottom w:val="nil"/>
                <w:right w:val="nil"/>
                <w:between w:val="nil"/>
              </w:pBdr>
              <w:ind w:hanging="617"/>
              <w:rPr>
                <w:sz w:val="22"/>
                <w:szCs w:val="22"/>
              </w:rPr>
            </w:pPr>
            <w:r>
              <w:rPr>
                <w:color w:val="000000"/>
                <w:sz w:val="22"/>
                <w:szCs w:val="22"/>
              </w:rPr>
              <w:t>healthy humans?</w:t>
            </w:r>
          </w:p>
        </w:tc>
        <w:tc>
          <w:tcPr>
            <w:tcW w:w="4509" w:type="dxa"/>
            <w:gridSpan w:val="2"/>
            <w:tcBorders>
              <w:bottom w:val="single" w:sz="4" w:space="0" w:color="000000"/>
            </w:tcBorders>
            <w:vAlign w:val="center"/>
          </w:tcPr>
          <w:p w14:paraId="465E6AA1" w14:textId="77777777" w:rsidR="00424141" w:rsidRDefault="00424141" w:rsidP="001B3414">
            <w:pPr>
              <w:jc w:val="center"/>
            </w:pPr>
          </w:p>
        </w:tc>
        <w:tc>
          <w:tcPr>
            <w:tcW w:w="4495" w:type="dxa"/>
            <w:tcBorders>
              <w:bottom w:val="single" w:sz="4" w:space="0" w:color="000000"/>
              <w:right w:val="single" w:sz="24" w:space="0" w:color="000000"/>
            </w:tcBorders>
            <w:vAlign w:val="center"/>
          </w:tcPr>
          <w:p w14:paraId="016BB8A5" w14:textId="77777777" w:rsidR="00424141" w:rsidRDefault="00424141" w:rsidP="001B3414">
            <w:pPr>
              <w:rPr>
                <w:rFonts w:ascii="Arial" w:eastAsia="Arial" w:hAnsi="Arial" w:cs="Arial"/>
                <w:b/>
              </w:rPr>
            </w:pPr>
          </w:p>
        </w:tc>
      </w:tr>
      <w:tr w:rsidR="00424141" w14:paraId="457978FD" w14:textId="77777777" w:rsidTr="006D5657">
        <w:trPr>
          <w:trHeight w:val="323"/>
          <w:jc w:val="center"/>
        </w:trPr>
        <w:tc>
          <w:tcPr>
            <w:tcW w:w="6467" w:type="dxa"/>
            <w:tcBorders>
              <w:top w:val="single" w:sz="4" w:space="0" w:color="000000"/>
              <w:left w:val="single" w:sz="24" w:space="0" w:color="000000"/>
              <w:bottom w:val="single" w:sz="4" w:space="0" w:color="000000"/>
              <w:right w:val="single" w:sz="4" w:space="0" w:color="000000"/>
            </w:tcBorders>
            <w:shd w:val="clear" w:color="auto" w:fill="auto"/>
          </w:tcPr>
          <w:p w14:paraId="72ED046E" w14:textId="77777777" w:rsidR="00424141" w:rsidRDefault="00424141" w:rsidP="001B3414">
            <w:pPr>
              <w:numPr>
                <w:ilvl w:val="0"/>
                <w:numId w:val="1"/>
              </w:numPr>
              <w:pBdr>
                <w:top w:val="nil"/>
                <w:left w:val="nil"/>
                <w:bottom w:val="nil"/>
                <w:right w:val="nil"/>
                <w:between w:val="nil"/>
              </w:pBdr>
              <w:ind w:hanging="617"/>
            </w:pPr>
            <w:r>
              <w:rPr>
                <w:color w:val="000000"/>
                <w:sz w:val="22"/>
                <w:szCs w:val="22"/>
              </w:rPr>
              <w:t>immunocompromised humans?</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FD861" w14:textId="77777777" w:rsidR="00424141" w:rsidRDefault="00424141" w:rsidP="001B3414">
            <w:pPr>
              <w:jc w:val="center"/>
            </w:pPr>
          </w:p>
        </w:tc>
        <w:tc>
          <w:tcPr>
            <w:tcW w:w="449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4B6A3B80" w14:textId="77777777" w:rsidR="00424141" w:rsidRDefault="00424141" w:rsidP="001B3414">
            <w:pPr>
              <w:rPr>
                <w:sz w:val="18"/>
                <w:szCs w:val="18"/>
              </w:rPr>
            </w:pPr>
          </w:p>
        </w:tc>
      </w:tr>
      <w:tr w:rsidR="00424141" w14:paraId="4F5F147D" w14:textId="77777777" w:rsidTr="00522996">
        <w:trPr>
          <w:trHeight w:val="341"/>
          <w:jc w:val="center"/>
        </w:trPr>
        <w:tc>
          <w:tcPr>
            <w:tcW w:w="6467" w:type="dxa"/>
            <w:tcBorders>
              <w:top w:val="single" w:sz="4" w:space="0" w:color="000000"/>
              <w:left w:val="single" w:sz="24" w:space="0" w:color="000000"/>
              <w:bottom w:val="single" w:sz="4" w:space="0" w:color="000000"/>
              <w:right w:val="single" w:sz="4" w:space="0" w:color="000000"/>
            </w:tcBorders>
            <w:shd w:val="clear" w:color="auto" w:fill="auto"/>
          </w:tcPr>
          <w:p w14:paraId="6023536E" w14:textId="77777777" w:rsidR="00424141" w:rsidRDefault="00424141" w:rsidP="001B3414">
            <w:pPr>
              <w:numPr>
                <w:ilvl w:val="0"/>
                <w:numId w:val="1"/>
              </w:numPr>
              <w:pBdr>
                <w:top w:val="nil"/>
                <w:left w:val="nil"/>
                <w:bottom w:val="nil"/>
                <w:right w:val="nil"/>
                <w:between w:val="nil"/>
              </w:pBdr>
              <w:ind w:hanging="617"/>
            </w:pPr>
            <w:r>
              <w:rPr>
                <w:color w:val="000000"/>
                <w:sz w:val="22"/>
                <w:szCs w:val="22"/>
              </w:rPr>
              <w:t>human neonates, infants, children?</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494C7" w14:textId="77777777" w:rsidR="00424141" w:rsidRDefault="00424141" w:rsidP="001B3414">
            <w:pPr>
              <w:jc w:val="center"/>
            </w:pPr>
          </w:p>
        </w:tc>
        <w:tc>
          <w:tcPr>
            <w:tcW w:w="449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07B53FD9" w14:textId="77777777" w:rsidR="00424141" w:rsidRDefault="00424141" w:rsidP="001B3414">
            <w:pPr>
              <w:rPr>
                <w:sz w:val="18"/>
                <w:szCs w:val="18"/>
              </w:rPr>
            </w:pPr>
          </w:p>
        </w:tc>
      </w:tr>
      <w:tr w:rsidR="00424141" w14:paraId="12CE78A9" w14:textId="77777777" w:rsidTr="00C24AB3">
        <w:trPr>
          <w:trHeight w:val="580"/>
          <w:jc w:val="center"/>
        </w:trPr>
        <w:tc>
          <w:tcPr>
            <w:tcW w:w="6467" w:type="dxa"/>
            <w:tcBorders>
              <w:left w:val="single" w:sz="24" w:space="0" w:color="000000"/>
              <w:bottom w:val="single" w:sz="4" w:space="0" w:color="000000"/>
            </w:tcBorders>
            <w:shd w:val="clear" w:color="auto" w:fill="auto"/>
          </w:tcPr>
          <w:p w14:paraId="0DA1E325" w14:textId="77777777" w:rsidR="00424141" w:rsidRDefault="00424141" w:rsidP="001B3414">
            <w:pPr>
              <w:numPr>
                <w:ilvl w:val="0"/>
                <w:numId w:val="1"/>
              </w:numPr>
              <w:pBdr>
                <w:top w:val="nil"/>
                <w:left w:val="nil"/>
                <w:bottom w:val="nil"/>
                <w:right w:val="nil"/>
                <w:between w:val="nil"/>
              </w:pBdr>
              <w:ind w:left="283" w:hanging="180"/>
            </w:pPr>
            <w:r>
              <w:rPr>
                <w:color w:val="000000"/>
                <w:sz w:val="22"/>
                <w:szCs w:val="22"/>
              </w:rPr>
              <w:t xml:space="preserve">        pregnancy and in the fetus in humans?</w:t>
            </w:r>
          </w:p>
        </w:tc>
        <w:tc>
          <w:tcPr>
            <w:tcW w:w="4509" w:type="dxa"/>
            <w:gridSpan w:val="2"/>
            <w:tcBorders>
              <w:bottom w:val="single" w:sz="4" w:space="0" w:color="000000"/>
            </w:tcBorders>
            <w:shd w:val="clear" w:color="auto" w:fill="auto"/>
            <w:vAlign w:val="center"/>
          </w:tcPr>
          <w:p w14:paraId="1693ACDB" w14:textId="77777777" w:rsidR="00424141" w:rsidRDefault="00424141" w:rsidP="001B3414">
            <w:pPr>
              <w:jc w:val="center"/>
            </w:pPr>
          </w:p>
        </w:tc>
        <w:tc>
          <w:tcPr>
            <w:tcW w:w="4495" w:type="dxa"/>
            <w:tcBorders>
              <w:bottom w:val="single" w:sz="4" w:space="0" w:color="000000"/>
              <w:right w:val="single" w:sz="24" w:space="0" w:color="000000"/>
            </w:tcBorders>
            <w:shd w:val="clear" w:color="auto" w:fill="auto"/>
            <w:vAlign w:val="center"/>
          </w:tcPr>
          <w:p w14:paraId="4F29D49D" w14:textId="77777777" w:rsidR="00424141" w:rsidRDefault="00424141" w:rsidP="001B3414">
            <w:pPr>
              <w:rPr>
                <w:sz w:val="18"/>
                <w:szCs w:val="18"/>
              </w:rPr>
            </w:pPr>
          </w:p>
        </w:tc>
      </w:tr>
      <w:tr w:rsidR="00424141" w14:paraId="7238D7C1" w14:textId="77777777" w:rsidTr="00EC6FAE">
        <w:trPr>
          <w:trHeight w:val="580"/>
          <w:jc w:val="center"/>
        </w:trPr>
        <w:tc>
          <w:tcPr>
            <w:tcW w:w="6467" w:type="dxa"/>
            <w:tcBorders>
              <w:left w:val="single" w:sz="24" w:space="0" w:color="000000"/>
              <w:bottom w:val="single" w:sz="4" w:space="0" w:color="000000"/>
            </w:tcBorders>
            <w:shd w:val="clear" w:color="auto" w:fill="auto"/>
          </w:tcPr>
          <w:p w14:paraId="15F794E8" w14:textId="77777777" w:rsidR="00424141" w:rsidRDefault="00424141" w:rsidP="001B3414">
            <w:pPr>
              <w:numPr>
                <w:ilvl w:val="0"/>
                <w:numId w:val="1"/>
              </w:numPr>
              <w:pBdr>
                <w:top w:val="nil"/>
                <w:left w:val="nil"/>
                <w:bottom w:val="nil"/>
                <w:right w:val="nil"/>
                <w:between w:val="nil"/>
              </w:pBdr>
              <w:ind w:left="360" w:hanging="257"/>
              <w:rPr>
                <w:color w:val="000000"/>
                <w:sz w:val="22"/>
                <w:szCs w:val="22"/>
              </w:rPr>
            </w:pPr>
            <w:r>
              <w:rPr>
                <w:color w:val="000000"/>
                <w:sz w:val="22"/>
                <w:szCs w:val="22"/>
              </w:rPr>
              <w:t xml:space="preserve">       elderly?</w:t>
            </w:r>
          </w:p>
        </w:tc>
        <w:tc>
          <w:tcPr>
            <w:tcW w:w="4509" w:type="dxa"/>
            <w:gridSpan w:val="2"/>
            <w:tcBorders>
              <w:bottom w:val="single" w:sz="4" w:space="0" w:color="000000"/>
            </w:tcBorders>
            <w:shd w:val="clear" w:color="auto" w:fill="auto"/>
            <w:vAlign w:val="center"/>
          </w:tcPr>
          <w:p w14:paraId="561853E2" w14:textId="77777777" w:rsidR="00424141" w:rsidRDefault="00424141" w:rsidP="001B3414">
            <w:pPr>
              <w:jc w:val="center"/>
            </w:pPr>
          </w:p>
        </w:tc>
        <w:tc>
          <w:tcPr>
            <w:tcW w:w="4495" w:type="dxa"/>
            <w:tcBorders>
              <w:bottom w:val="single" w:sz="4" w:space="0" w:color="000000"/>
              <w:right w:val="single" w:sz="24" w:space="0" w:color="000000"/>
            </w:tcBorders>
            <w:shd w:val="clear" w:color="auto" w:fill="auto"/>
            <w:vAlign w:val="center"/>
          </w:tcPr>
          <w:p w14:paraId="6748E2FC" w14:textId="77777777" w:rsidR="00424141" w:rsidRDefault="00424141" w:rsidP="001B3414">
            <w:pPr>
              <w:rPr>
                <w:sz w:val="18"/>
                <w:szCs w:val="18"/>
              </w:rPr>
            </w:pPr>
          </w:p>
        </w:tc>
      </w:tr>
      <w:tr w:rsidR="00424141" w14:paraId="3DFDF7A5" w14:textId="77777777" w:rsidTr="005117E2">
        <w:trPr>
          <w:trHeight w:val="580"/>
          <w:jc w:val="center"/>
        </w:trPr>
        <w:tc>
          <w:tcPr>
            <w:tcW w:w="6467" w:type="dxa"/>
            <w:tcBorders>
              <w:left w:val="single" w:sz="24" w:space="0" w:color="000000"/>
              <w:bottom w:val="single" w:sz="4" w:space="0" w:color="000000"/>
            </w:tcBorders>
            <w:shd w:val="clear" w:color="auto" w:fill="auto"/>
          </w:tcPr>
          <w:p w14:paraId="09B9EAC6" w14:textId="77777777" w:rsidR="00424141" w:rsidRDefault="00424141" w:rsidP="001B3414">
            <w:pPr>
              <w:numPr>
                <w:ilvl w:val="0"/>
                <w:numId w:val="1"/>
              </w:numPr>
              <w:pBdr>
                <w:top w:val="nil"/>
                <w:left w:val="nil"/>
                <w:bottom w:val="nil"/>
                <w:right w:val="nil"/>
                <w:between w:val="nil"/>
              </w:pBdr>
              <w:ind w:hanging="617"/>
            </w:pPr>
            <w:r>
              <w:rPr>
                <w:color w:val="000000"/>
                <w:sz w:val="22"/>
                <w:szCs w:val="22"/>
              </w:rPr>
              <w:t>in any other special populations (e.g., institutionalized population, individuals with associated chronic comorbidity)?</w:t>
            </w:r>
          </w:p>
        </w:tc>
        <w:tc>
          <w:tcPr>
            <w:tcW w:w="4509" w:type="dxa"/>
            <w:gridSpan w:val="2"/>
            <w:tcBorders>
              <w:bottom w:val="single" w:sz="4" w:space="0" w:color="000000"/>
            </w:tcBorders>
            <w:shd w:val="clear" w:color="auto" w:fill="auto"/>
            <w:vAlign w:val="center"/>
          </w:tcPr>
          <w:p w14:paraId="3C705185" w14:textId="77777777" w:rsidR="00424141" w:rsidRDefault="00424141" w:rsidP="001B3414">
            <w:pPr>
              <w:jc w:val="center"/>
            </w:pPr>
          </w:p>
        </w:tc>
        <w:tc>
          <w:tcPr>
            <w:tcW w:w="4495" w:type="dxa"/>
            <w:tcBorders>
              <w:bottom w:val="single" w:sz="4" w:space="0" w:color="000000"/>
              <w:right w:val="single" w:sz="24" w:space="0" w:color="000000"/>
            </w:tcBorders>
            <w:shd w:val="clear" w:color="auto" w:fill="auto"/>
            <w:vAlign w:val="center"/>
          </w:tcPr>
          <w:p w14:paraId="24431EB6" w14:textId="77777777" w:rsidR="00424141" w:rsidRDefault="00424141" w:rsidP="001B3414">
            <w:pPr>
              <w:rPr>
                <w:sz w:val="18"/>
                <w:szCs w:val="18"/>
              </w:rPr>
            </w:pPr>
          </w:p>
        </w:tc>
      </w:tr>
      <w:tr w:rsidR="001B3414" w14:paraId="303C0F3E" w14:textId="77777777" w:rsidTr="00C07153">
        <w:trPr>
          <w:jc w:val="center"/>
        </w:trPr>
        <w:tc>
          <w:tcPr>
            <w:tcW w:w="6467" w:type="dxa"/>
            <w:tcBorders>
              <w:top w:val="single" w:sz="24" w:space="0" w:color="000000"/>
              <w:left w:val="single" w:sz="24" w:space="0" w:color="000000"/>
              <w:bottom w:val="single" w:sz="24" w:space="0" w:color="000000"/>
            </w:tcBorders>
            <w:shd w:val="clear" w:color="auto" w:fill="FFFF99"/>
          </w:tcPr>
          <w:p w14:paraId="53125260" w14:textId="77777777" w:rsidR="001B3414" w:rsidRDefault="001B3414" w:rsidP="001B3414">
            <w:pPr>
              <w:rPr>
                <w:b/>
              </w:rPr>
            </w:pPr>
            <w:r>
              <w:rPr>
                <w:b/>
              </w:rPr>
              <w:t>References</w:t>
            </w:r>
          </w:p>
        </w:tc>
        <w:tc>
          <w:tcPr>
            <w:tcW w:w="9004" w:type="dxa"/>
            <w:gridSpan w:val="3"/>
            <w:tcBorders>
              <w:top w:val="single" w:sz="24" w:space="0" w:color="000000"/>
              <w:bottom w:val="single" w:sz="24" w:space="0" w:color="000000"/>
              <w:right w:val="single" w:sz="24" w:space="0" w:color="000000"/>
            </w:tcBorders>
            <w:shd w:val="clear" w:color="auto" w:fill="FFFF99"/>
            <w:vAlign w:val="center"/>
          </w:tcPr>
          <w:p w14:paraId="6FC9EAA8" w14:textId="04AE305B" w:rsidR="001B3414" w:rsidRDefault="001B3414" w:rsidP="00424141">
            <w:pPr>
              <w:jc w:val="center"/>
              <w:rPr>
                <w:b/>
              </w:rPr>
            </w:pPr>
            <w:r>
              <w:rPr>
                <w:b/>
              </w:rPr>
              <w:t>Information</w:t>
            </w:r>
          </w:p>
        </w:tc>
      </w:tr>
      <w:tr w:rsidR="001B3414" w14:paraId="60C6F45A" w14:textId="77777777" w:rsidTr="00C07153">
        <w:trPr>
          <w:jc w:val="center"/>
        </w:trPr>
        <w:tc>
          <w:tcPr>
            <w:tcW w:w="6467" w:type="dxa"/>
            <w:tcBorders>
              <w:top w:val="single" w:sz="24" w:space="0" w:color="000000"/>
              <w:left w:val="single" w:sz="24" w:space="0" w:color="000000"/>
            </w:tcBorders>
          </w:tcPr>
          <w:p w14:paraId="0B21853C" w14:textId="77777777" w:rsidR="001B3414" w:rsidRDefault="001B3414" w:rsidP="001B3414">
            <w:pPr>
              <w:rPr>
                <w:b/>
                <w:sz w:val="22"/>
                <w:szCs w:val="22"/>
              </w:rPr>
            </w:pPr>
            <w:r>
              <w:rPr>
                <w:b/>
                <w:sz w:val="22"/>
                <w:szCs w:val="22"/>
              </w:rPr>
              <w:t>1.</w:t>
            </w:r>
          </w:p>
        </w:tc>
        <w:tc>
          <w:tcPr>
            <w:tcW w:w="9004" w:type="dxa"/>
            <w:gridSpan w:val="3"/>
            <w:tcBorders>
              <w:top w:val="single" w:sz="24" w:space="0" w:color="000000"/>
              <w:right w:val="single" w:sz="24" w:space="0" w:color="000000"/>
            </w:tcBorders>
          </w:tcPr>
          <w:p w14:paraId="2000FBC2" w14:textId="77777777" w:rsidR="001B3414" w:rsidRDefault="001B3414" w:rsidP="001B3414"/>
        </w:tc>
      </w:tr>
      <w:tr w:rsidR="001B3414" w14:paraId="642822BE" w14:textId="77777777" w:rsidTr="00C07153">
        <w:trPr>
          <w:jc w:val="center"/>
        </w:trPr>
        <w:tc>
          <w:tcPr>
            <w:tcW w:w="6467" w:type="dxa"/>
            <w:tcBorders>
              <w:left w:val="single" w:sz="24" w:space="0" w:color="000000"/>
            </w:tcBorders>
          </w:tcPr>
          <w:p w14:paraId="4B990759" w14:textId="77777777" w:rsidR="001B3414" w:rsidRDefault="001B3414" w:rsidP="001B3414">
            <w:pPr>
              <w:rPr>
                <w:b/>
                <w:sz w:val="22"/>
                <w:szCs w:val="22"/>
              </w:rPr>
            </w:pPr>
            <w:r>
              <w:rPr>
                <w:b/>
                <w:sz w:val="22"/>
                <w:szCs w:val="22"/>
              </w:rPr>
              <w:t>2.</w:t>
            </w:r>
          </w:p>
        </w:tc>
        <w:tc>
          <w:tcPr>
            <w:tcW w:w="9004" w:type="dxa"/>
            <w:gridSpan w:val="3"/>
            <w:tcBorders>
              <w:right w:val="single" w:sz="24" w:space="0" w:color="000000"/>
            </w:tcBorders>
          </w:tcPr>
          <w:p w14:paraId="48BBB554" w14:textId="77777777" w:rsidR="001B3414" w:rsidRDefault="001B3414" w:rsidP="001B3414"/>
        </w:tc>
      </w:tr>
      <w:tr w:rsidR="001B3414" w14:paraId="206532FD" w14:textId="77777777" w:rsidTr="00C07153">
        <w:trPr>
          <w:jc w:val="center"/>
        </w:trPr>
        <w:tc>
          <w:tcPr>
            <w:tcW w:w="6467" w:type="dxa"/>
            <w:tcBorders>
              <w:left w:val="single" w:sz="24" w:space="0" w:color="000000"/>
            </w:tcBorders>
          </w:tcPr>
          <w:p w14:paraId="72C9BAF2" w14:textId="77777777" w:rsidR="001B3414" w:rsidRDefault="001B3414" w:rsidP="001B3414">
            <w:pPr>
              <w:rPr>
                <w:b/>
                <w:sz w:val="22"/>
                <w:szCs w:val="22"/>
              </w:rPr>
            </w:pPr>
            <w:r>
              <w:rPr>
                <w:b/>
                <w:sz w:val="22"/>
                <w:szCs w:val="22"/>
              </w:rPr>
              <w:t>3.</w:t>
            </w:r>
          </w:p>
        </w:tc>
        <w:tc>
          <w:tcPr>
            <w:tcW w:w="9004" w:type="dxa"/>
            <w:gridSpan w:val="3"/>
            <w:tcBorders>
              <w:right w:val="single" w:sz="24" w:space="0" w:color="000000"/>
            </w:tcBorders>
          </w:tcPr>
          <w:p w14:paraId="4015D3A5" w14:textId="77777777" w:rsidR="001B3414" w:rsidRDefault="001B3414" w:rsidP="001B3414"/>
        </w:tc>
      </w:tr>
      <w:tr w:rsidR="001B3414" w14:paraId="09EB0C6C" w14:textId="77777777" w:rsidTr="00C07153">
        <w:trPr>
          <w:jc w:val="center"/>
        </w:trPr>
        <w:tc>
          <w:tcPr>
            <w:tcW w:w="6467" w:type="dxa"/>
            <w:tcBorders>
              <w:left w:val="single" w:sz="24" w:space="0" w:color="000000"/>
            </w:tcBorders>
          </w:tcPr>
          <w:p w14:paraId="6561E9C7" w14:textId="77777777" w:rsidR="001B3414" w:rsidRDefault="001B3414" w:rsidP="001B3414">
            <w:pPr>
              <w:rPr>
                <w:b/>
                <w:sz w:val="22"/>
                <w:szCs w:val="22"/>
              </w:rPr>
            </w:pPr>
            <w:r>
              <w:rPr>
                <w:b/>
                <w:sz w:val="22"/>
                <w:szCs w:val="22"/>
              </w:rPr>
              <w:t>4.</w:t>
            </w:r>
          </w:p>
        </w:tc>
        <w:tc>
          <w:tcPr>
            <w:tcW w:w="9004" w:type="dxa"/>
            <w:gridSpan w:val="3"/>
            <w:tcBorders>
              <w:right w:val="single" w:sz="24" w:space="0" w:color="000000"/>
            </w:tcBorders>
          </w:tcPr>
          <w:p w14:paraId="78525746" w14:textId="77777777" w:rsidR="001B3414" w:rsidRDefault="001B3414" w:rsidP="001B3414"/>
        </w:tc>
      </w:tr>
      <w:tr w:rsidR="001B3414" w14:paraId="7EF235B6" w14:textId="77777777" w:rsidTr="00C07153">
        <w:trPr>
          <w:jc w:val="center"/>
        </w:trPr>
        <w:tc>
          <w:tcPr>
            <w:tcW w:w="6467" w:type="dxa"/>
            <w:tcBorders>
              <w:left w:val="single" w:sz="24" w:space="0" w:color="000000"/>
            </w:tcBorders>
          </w:tcPr>
          <w:p w14:paraId="1948459B" w14:textId="77777777" w:rsidR="001B3414" w:rsidRDefault="001B3414" w:rsidP="001B3414">
            <w:pPr>
              <w:rPr>
                <w:b/>
                <w:sz w:val="22"/>
                <w:szCs w:val="22"/>
              </w:rPr>
            </w:pPr>
            <w:r>
              <w:rPr>
                <w:b/>
                <w:sz w:val="22"/>
                <w:szCs w:val="22"/>
              </w:rPr>
              <w:t>5.</w:t>
            </w:r>
          </w:p>
        </w:tc>
        <w:tc>
          <w:tcPr>
            <w:tcW w:w="9004" w:type="dxa"/>
            <w:gridSpan w:val="3"/>
            <w:tcBorders>
              <w:right w:val="single" w:sz="24" w:space="0" w:color="000000"/>
            </w:tcBorders>
          </w:tcPr>
          <w:p w14:paraId="04A311E5" w14:textId="77777777" w:rsidR="001B3414" w:rsidRDefault="001B3414" w:rsidP="001B3414"/>
        </w:tc>
      </w:tr>
      <w:tr w:rsidR="001B3414" w14:paraId="2DBFB6E4" w14:textId="77777777" w:rsidTr="00C07153">
        <w:trPr>
          <w:jc w:val="center"/>
        </w:trPr>
        <w:tc>
          <w:tcPr>
            <w:tcW w:w="6467" w:type="dxa"/>
            <w:tcBorders>
              <w:left w:val="single" w:sz="24" w:space="0" w:color="000000"/>
            </w:tcBorders>
          </w:tcPr>
          <w:p w14:paraId="2D0377D0" w14:textId="77777777" w:rsidR="001B3414" w:rsidRDefault="001B3414" w:rsidP="001B3414">
            <w:pPr>
              <w:rPr>
                <w:b/>
                <w:sz w:val="22"/>
                <w:szCs w:val="22"/>
              </w:rPr>
            </w:pPr>
            <w:r>
              <w:rPr>
                <w:b/>
                <w:sz w:val="22"/>
                <w:szCs w:val="22"/>
              </w:rPr>
              <w:t>6.</w:t>
            </w:r>
          </w:p>
        </w:tc>
        <w:tc>
          <w:tcPr>
            <w:tcW w:w="9004" w:type="dxa"/>
            <w:gridSpan w:val="3"/>
            <w:tcBorders>
              <w:right w:val="single" w:sz="24" w:space="0" w:color="000000"/>
            </w:tcBorders>
          </w:tcPr>
          <w:p w14:paraId="7918213A" w14:textId="77777777" w:rsidR="001B3414" w:rsidRDefault="001B3414" w:rsidP="001B3414"/>
        </w:tc>
      </w:tr>
      <w:tr w:rsidR="001B3414" w14:paraId="3E992E11" w14:textId="77777777" w:rsidTr="00C07153">
        <w:trPr>
          <w:jc w:val="center"/>
        </w:trPr>
        <w:tc>
          <w:tcPr>
            <w:tcW w:w="6467" w:type="dxa"/>
            <w:tcBorders>
              <w:left w:val="single" w:sz="24" w:space="0" w:color="000000"/>
            </w:tcBorders>
          </w:tcPr>
          <w:p w14:paraId="2ED81661" w14:textId="77777777" w:rsidR="001B3414" w:rsidRDefault="001B3414" w:rsidP="001B3414">
            <w:pPr>
              <w:rPr>
                <w:b/>
                <w:sz w:val="22"/>
                <w:szCs w:val="22"/>
              </w:rPr>
            </w:pPr>
            <w:r>
              <w:rPr>
                <w:b/>
                <w:sz w:val="22"/>
                <w:szCs w:val="22"/>
              </w:rPr>
              <w:t>7.</w:t>
            </w:r>
          </w:p>
        </w:tc>
        <w:tc>
          <w:tcPr>
            <w:tcW w:w="9004" w:type="dxa"/>
            <w:gridSpan w:val="3"/>
            <w:tcBorders>
              <w:right w:val="single" w:sz="24" w:space="0" w:color="000000"/>
            </w:tcBorders>
          </w:tcPr>
          <w:p w14:paraId="32DF6101" w14:textId="77777777" w:rsidR="001B3414" w:rsidRDefault="001B3414" w:rsidP="001B3414"/>
        </w:tc>
      </w:tr>
      <w:tr w:rsidR="001B3414" w14:paraId="0EA0C4A9" w14:textId="77777777" w:rsidTr="00C07153">
        <w:trPr>
          <w:jc w:val="center"/>
        </w:trPr>
        <w:tc>
          <w:tcPr>
            <w:tcW w:w="6467" w:type="dxa"/>
            <w:tcBorders>
              <w:left w:val="single" w:sz="24" w:space="0" w:color="000000"/>
            </w:tcBorders>
          </w:tcPr>
          <w:p w14:paraId="15891FB0" w14:textId="77777777" w:rsidR="001B3414" w:rsidRDefault="001B3414" w:rsidP="001B3414">
            <w:pPr>
              <w:rPr>
                <w:b/>
                <w:sz w:val="22"/>
                <w:szCs w:val="22"/>
              </w:rPr>
            </w:pPr>
            <w:r>
              <w:rPr>
                <w:b/>
                <w:sz w:val="22"/>
                <w:szCs w:val="22"/>
              </w:rPr>
              <w:t>8.</w:t>
            </w:r>
          </w:p>
        </w:tc>
        <w:tc>
          <w:tcPr>
            <w:tcW w:w="9004" w:type="dxa"/>
            <w:gridSpan w:val="3"/>
            <w:tcBorders>
              <w:right w:val="single" w:sz="24" w:space="0" w:color="000000"/>
            </w:tcBorders>
          </w:tcPr>
          <w:p w14:paraId="489170CA" w14:textId="77777777" w:rsidR="001B3414" w:rsidRDefault="001B3414" w:rsidP="001B3414"/>
        </w:tc>
      </w:tr>
      <w:tr w:rsidR="001B3414" w14:paraId="6828A31F" w14:textId="77777777" w:rsidTr="00C07153">
        <w:trPr>
          <w:jc w:val="center"/>
        </w:trPr>
        <w:tc>
          <w:tcPr>
            <w:tcW w:w="6467" w:type="dxa"/>
            <w:tcBorders>
              <w:left w:val="single" w:sz="24" w:space="0" w:color="000000"/>
            </w:tcBorders>
          </w:tcPr>
          <w:p w14:paraId="48A5419D" w14:textId="77777777" w:rsidR="001B3414" w:rsidRDefault="001B3414" w:rsidP="001B3414">
            <w:pPr>
              <w:rPr>
                <w:b/>
              </w:rPr>
            </w:pPr>
            <w:r>
              <w:rPr>
                <w:b/>
                <w:sz w:val="22"/>
                <w:szCs w:val="22"/>
              </w:rPr>
              <w:lastRenderedPageBreak/>
              <w:t>9.</w:t>
            </w:r>
          </w:p>
        </w:tc>
        <w:tc>
          <w:tcPr>
            <w:tcW w:w="9004" w:type="dxa"/>
            <w:gridSpan w:val="3"/>
            <w:tcBorders>
              <w:right w:val="single" w:sz="24" w:space="0" w:color="000000"/>
            </w:tcBorders>
          </w:tcPr>
          <w:p w14:paraId="06D3030C" w14:textId="77777777" w:rsidR="001B3414" w:rsidRDefault="001B3414" w:rsidP="001B3414"/>
        </w:tc>
      </w:tr>
      <w:tr w:rsidR="001B3414" w14:paraId="0C14BF1D" w14:textId="77777777" w:rsidTr="00C07153">
        <w:trPr>
          <w:jc w:val="center"/>
        </w:trPr>
        <w:tc>
          <w:tcPr>
            <w:tcW w:w="6467" w:type="dxa"/>
            <w:tcBorders>
              <w:left w:val="single" w:sz="24" w:space="0" w:color="000000"/>
            </w:tcBorders>
          </w:tcPr>
          <w:p w14:paraId="7A06CC34" w14:textId="77777777" w:rsidR="001B3414" w:rsidRDefault="001B3414" w:rsidP="001B3414">
            <w:pPr>
              <w:rPr>
                <w:b/>
              </w:rPr>
            </w:pPr>
            <w:r>
              <w:rPr>
                <w:b/>
                <w:sz w:val="22"/>
                <w:szCs w:val="22"/>
              </w:rPr>
              <w:t>10.</w:t>
            </w:r>
          </w:p>
        </w:tc>
        <w:tc>
          <w:tcPr>
            <w:tcW w:w="9004" w:type="dxa"/>
            <w:gridSpan w:val="3"/>
            <w:tcBorders>
              <w:right w:val="single" w:sz="24" w:space="0" w:color="000000"/>
            </w:tcBorders>
          </w:tcPr>
          <w:p w14:paraId="71D4CEF7" w14:textId="77777777" w:rsidR="001B3414" w:rsidRDefault="001B3414" w:rsidP="001B3414"/>
        </w:tc>
      </w:tr>
    </w:tbl>
    <w:p w14:paraId="3CC885EC" w14:textId="77777777" w:rsidR="00A67472" w:rsidRDefault="00A67472">
      <w:pPr>
        <w:pBdr>
          <w:top w:val="nil"/>
          <w:left w:val="nil"/>
          <w:bottom w:val="nil"/>
          <w:right w:val="nil"/>
          <w:between w:val="nil"/>
        </w:pBdr>
        <w:jc w:val="both"/>
      </w:pPr>
    </w:p>
    <w:p w14:paraId="73C68221" w14:textId="77777777" w:rsidR="00A67472" w:rsidRDefault="00A67472"/>
    <w:sectPr w:rsidR="00A67472">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785"/>
    <w:multiLevelType w:val="multilevel"/>
    <w:tmpl w:val="103AF9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D55AD1"/>
    <w:multiLevelType w:val="multilevel"/>
    <w:tmpl w:val="9C2E19B2"/>
    <w:lvl w:ilvl="0">
      <w:start w:val="12"/>
      <w:numFmt w:val="decimal"/>
      <w:lvlText w:val="%1."/>
      <w:lvlJc w:val="left"/>
      <w:pPr>
        <w:ind w:left="39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25287"/>
    <w:multiLevelType w:val="multilevel"/>
    <w:tmpl w:val="813ED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6F6116"/>
    <w:multiLevelType w:val="multilevel"/>
    <w:tmpl w:val="B57A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3A08FF"/>
    <w:multiLevelType w:val="multilevel"/>
    <w:tmpl w:val="7A488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E4470"/>
    <w:multiLevelType w:val="multilevel"/>
    <w:tmpl w:val="A232FFC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20F0C"/>
    <w:multiLevelType w:val="multilevel"/>
    <w:tmpl w:val="CAFA4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EA403E"/>
    <w:multiLevelType w:val="multilevel"/>
    <w:tmpl w:val="9238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E86524"/>
    <w:multiLevelType w:val="multilevel"/>
    <w:tmpl w:val="A45E4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472"/>
    <w:rsid w:val="0001046A"/>
    <w:rsid w:val="001B3414"/>
    <w:rsid w:val="003313CC"/>
    <w:rsid w:val="00387093"/>
    <w:rsid w:val="003B42C2"/>
    <w:rsid w:val="00424141"/>
    <w:rsid w:val="00441565"/>
    <w:rsid w:val="0071030E"/>
    <w:rsid w:val="009F1332"/>
    <w:rsid w:val="00A67472"/>
    <w:rsid w:val="00A755E0"/>
    <w:rsid w:val="00A76181"/>
    <w:rsid w:val="00AA4BF6"/>
    <w:rsid w:val="00AF3834"/>
    <w:rsid w:val="00C07153"/>
    <w:rsid w:val="00D103E7"/>
    <w:rsid w:val="00D3797F"/>
    <w:rsid w:val="00FC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75A1"/>
  <w15:docId w15:val="{4A11D2F0-2269-844E-B04D-C05962E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F7"/>
  </w:style>
  <w:style w:type="paragraph" w:styleId="Heading1">
    <w:name w:val="heading 1"/>
    <w:basedOn w:val="Normal"/>
    <w:next w:val="Normal"/>
    <w:link w:val="Heading1Char"/>
    <w:uiPriority w:val="9"/>
    <w:qFormat/>
    <w:rsid w:val="004159F7"/>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159F7"/>
    <w:rPr>
      <w:color w:val="0563C1"/>
      <w:u w:val="single"/>
    </w:rPr>
  </w:style>
  <w:style w:type="character" w:customStyle="1" w:styleId="Heading1Char">
    <w:name w:val="Heading 1 Char"/>
    <w:basedOn w:val="DefaultParagraphFont"/>
    <w:link w:val="Heading1"/>
    <w:uiPriority w:val="9"/>
    <w:rsid w:val="004159F7"/>
    <w:rPr>
      <w:rFonts w:ascii="Times New Roman" w:eastAsia="Times New Roman" w:hAnsi="Times New Roman" w:cs="Times New Roman"/>
      <w:b/>
      <w:sz w:val="48"/>
      <w:szCs w:val="48"/>
    </w:rPr>
  </w:style>
  <w:style w:type="paragraph" w:styleId="ListParagraph">
    <w:name w:val="List Paragraph"/>
    <w:basedOn w:val="Normal"/>
    <w:uiPriority w:val="34"/>
    <w:qFormat/>
    <w:rsid w:val="004159F7"/>
    <w:pPr>
      <w:ind w:left="720"/>
      <w:contextualSpacing/>
    </w:pPr>
  </w:style>
  <w:style w:type="character" w:customStyle="1" w:styleId="labs-docsum-journal-citation">
    <w:name w:val="labs-docsum-journal-citation"/>
    <w:basedOn w:val="DefaultParagraphFont"/>
    <w:rsid w:val="004159F7"/>
  </w:style>
  <w:style w:type="paragraph" w:styleId="CommentText">
    <w:name w:val="annotation text"/>
    <w:basedOn w:val="Normal"/>
    <w:link w:val="CommentTextChar"/>
    <w:uiPriority w:val="99"/>
    <w:unhideWhenUsed/>
    <w:rsid w:val="004159F7"/>
    <w:rPr>
      <w:sz w:val="20"/>
      <w:szCs w:val="20"/>
    </w:rPr>
  </w:style>
  <w:style w:type="character" w:customStyle="1" w:styleId="CommentTextChar">
    <w:name w:val="Comment Text Char"/>
    <w:basedOn w:val="DefaultParagraphFont"/>
    <w:link w:val="CommentText"/>
    <w:uiPriority w:val="99"/>
    <w:rsid w:val="004159F7"/>
    <w:rPr>
      <w:rFonts w:ascii="Times New Roman" w:eastAsia="Times New Roman" w:hAnsi="Times New Roman" w:cs="Times New Roman"/>
      <w:sz w:val="20"/>
      <w:szCs w:val="20"/>
    </w:rPr>
  </w:style>
  <w:style w:type="character" w:customStyle="1" w:styleId="apple-converted-space">
    <w:name w:val="apple-converted-space"/>
    <w:basedOn w:val="DefaultParagraphFont"/>
    <w:rsid w:val="004159F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41565"/>
    <w:rPr>
      <w:rFonts w:ascii="Tahoma" w:hAnsi="Tahoma" w:cs="Tahoma"/>
      <w:sz w:val="16"/>
      <w:szCs w:val="16"/>
    </w:rPr>
  </w:style>
  <w:style w:type="character" w:customStyle="1" w:styleId="BalloonTextChar">
    <w:name w:val="Balloon Text Char"/>
    <w:basedOn w:val="DefaultParagraphFont"/>
    <w:link w:val="BalloonText"/>
    <w:uiPriority w:val="99"/>
    <w:semiHidden/>
    <w:rsid w:val="00441565"/>
    <w:rPr>
      <w:rFonts w:ascii="Tahoma" w:hAnsi="Tahoma" w:cs="Tahoma"/>
      <w:sz w:val="16"/>
      <w:szCs w:val="16"/>
    </w:rPr>
  </w:style>
  <w:style w:type="character" w:styleId="CommentReference">
    <w:name w:val="annotation reference"/>
    <w:basedOn w:val="DefaultParagraphFont"/>
    <w:uiPriority w:val="99"/>
    <w:semiHidden/>
    <w:unhideWhenUsed/>
    <w:rsid w:val="003B42C2"/>
    <w:rPr>
      <w:sz w:val="16"/>
      <w:szCs w:val="16"/>
    </w:rPr>
  </w:style>
  <w:style w:type="paragraph" w:styleId="CommentSubject">
    <w:name w:val="annotation subject"/>
    <w:basedOn w:val="CommentText"/>
    <w:next w:val="CommentText"/>
    <w:link w:val="CommentSubjectChar"/>
    <w:uiPriority w:val="99"/>
    <w:semiHidden/>
    <w:unhideWhenUsed/>
    <w:rsid w:val="003B42C2"/>
    <w:rPr>
      <w:b/>
      <w:bCs/>
    </w:rPr>
  </w:style>
  <w:style w:type="character" w:customStyle="1" w:styleId="CommentSubjectChar">
    <w:name w:val="Comment Subject Char"/>
    <w:basedOn w:val="CommentTextChar"/>
    <w:link w:val="CommentSubject"/>
    <w:uiPriority w:val="99"/>
    <w:semiHidden/>
    <w:rsid w:val="003B4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Guy%20B%5BAuthor%5D&amp;cauthor=true&amp;cauthor_uid=25446819" TargetMode="External"/><Relationship Id="rId18" Type="http://schemas.openxmlformats.org/officeDocument/2006/relationships/hyperlink" Target="https://www.ncbi.nlm.nih.gov/pubmed/?term=Singh%20V%5BAuthor%5D&amp;cauthor=true&amp;cauthor_uid=27395563" TargetMode="External"/><Relationship Id="rId26" Type="http://schemas.openxmlformats.org/officeDocument/2006/relationships/hyperlink" Target="https://www.ncbi.nlm.nih.gov/pubmed/?term=Fusco%20J%5BAuthor%5D&amp;cauthor=true&amp;cauthor_uid=31384731" TargetMode="External"/><Relationship Id="rId39" Type="http://schemas.openxmlformats.org/officeDocument/2006/relationships/hyperlink" Target="https://www.ncbi.nlm.nih.gov/pubmed/?term=Maltz%20F%5BAuthor%5D&amp;cauthor=true&amp;cauthor_uid=31258310" TargetMode="External"/><Relationship Id="rId21" Type="http://schemas.openxmlformats.org/officeDocument/2006/relationships/hyperlink" Target="https://www.ncbi.nlm.nih.gov/pubmed/?term=Klug%20B%5BAuthor%5D&amp;cauthor=true&amp;cauthor_uid=27395563" TargetMode="External"/><Relationship Id="rId34" Type="http://schemas.openxmlformats.org/officeDocument/2006/relationships/hyperlink" Target="https://www.ncbi.nlm.nih.gov/pubmed/?term=Graham%20BS%5BAuthor%5D&amp;cauthor=true&amp;cauthor_uid=32385100" TargetMode="External"/><Relationship Id="rId42" Type="http://schemas.openxmlformats.org/officeDocument/2006/relationships/hyperlink" Target="https://www.ncbi.nlm.nih.gov/pmc/articles/PMC6590925/" TargetMode="External"/><Relationship Id="rId47" Type="http://schemas.openxmlformats.org/officeDocument/2006/relationships/hyperlink" Target="https://www.ncbi.nlm.nih.gov/pubmed/?term=Wang%20M%5BAuthor%5D&amp;cauthor=true&amp;cauthor_uid=27246656" TargetMode="External"/><Relationship Id="rId50" Type="http://schemas.openxmlformats.org/officeDocument/2006/relationships/hyperlink" Target="https://www.ncbi.nlm.nih.gov/pubmed/?term=Recent+advances+in+the+production+of+recombinant+subunit+vaccines+in+Pichia+pastoris" TargetMode="External"/><Relationship Id="rId55" Type="http://schemas.openxmlformats.org/officeDocument/2006/relationships/hyperlink" Target="https://www.ncbi.nlm.nih.gov/pubmed/?term=Graves%20LP%5BAuthor%5D&amp;cauthor=true&amp;cauthor_uid=29516481" TargetMode="External"/><Relationship Id="rId7" Type="http://schemas.openxmlformats.org/officeDocument/2006/relationships/hyperlink" Target="https://brightoncollaboration.us/v3swg/" TargetMode="External"/><Relationship Id="rId2" Type="http://schemas.openxmlformats.org/officeDocument/2006/relationships/numbering" Target="numbering.xml"/><Relationship Id="rId16" Type="http://schemas.openxmlformats.org/officeDocument/2006/relationships/hyperlink" Target="https://www.ncbi.nlm.nih.gov/pubmed/?term=Clarke%20DK%5BAuthor%5D&amp;cauthor=true&amp;cauthor_uid=27395563" TargetMode="External"/><Relationship Id="rId29" Type="http://schemas.openxmlformats.org/officeDocument/2006/relationships/hyperlink" Target="https://www.ncbi.nlm.nih.gov/pubmed/?term=Andreadakis%20Z%5BAuthor%5D&amp;cauthor=true&amp;cauthor_uid=32273591" TargetMode="External"/><Relationship Id="rId11" Type="http://schemas.openxmlformats.org/officeDocument/2006/relationships/hyperlink" Target="https://www.ncbi.nlm.nih.gov/pubmed/?term=Seligman%20SJ%5BAuthor%5D&amp;cauthor=true&amp;cauthor_uid=25446819" TargetMode="External"/><Relationship Id="rId24" Type="http://schemas.openxmlformats.org/officeDocument/2006/relationships/hyperlink" Target="https://www.ncbi.nlm.nih.gov/pubmed/?term=Clarke%20DK%5BAuthor%5D&amp;cauthor=true&amp;cauthor_uid=31384731" TargetMode="External"/><Relationship Id="rId32" Type="http://schemas.openxmlformats.org/officeDocument/2006/relationships/hyperlink" Target="https://www.ncbi.nlm.nih.gov/pubmed/?term=Tollefsen%20S%5BAuthor%5D&amp;cauthor=true&amp;cauthor_uid=32273591" TargetMode="External"/><Relationship Id="rId37" Type="http://schemas.openxmlformats.org/officeDocument/2006/relationships/hyperlink" Target="https://www.ncbi.nlm.nih.gov/pubmed/?term=Treanor%20J%5BAuthor%5D&amp;cauthor=true&amp;cauthor_uid=19453397" TargetMode="External"/><Relationship Id="rId40" Type="http://schemas.openxmlformats.org/officeDocument/2006/relationships/hyperlink" Target="https://www.ncbi.nlm.nih.gov/pubmed/?term=Fidler%20B%5BAuthor%5D&amp;cauthor=true&amp;cauthor_uid=31258310" TargetMode="External"/><Relationship Id="rId45" Type="http://schemas.openxmlformats.org/officeDocument/2006/relationships/hyperlink" Target="https://www.ncbi.nlm.nih.gov/pubmed/?term=Amanat%20F%5BAuthor%5D&amp;cauthor=true&amp;cauthor_uid=32259480" TargetMode="External"/><Relationship Id="rId53" Type="http://schemas.openxmlformats.org/officeDocument/2006/relationships/hyperlink" Target="https://www.ncbi.nlm.nih.gov/pubmed/25556638" TargetMode="External"/><Relationship Id="rId58" Type="http://schemas.openxmlformats.org/officeDocument/2006/relationships/hyperlink" Target="https://www.ncbi.nlm.nih.gov/pubmed/29516481"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ncbi.nlm.nih.gov/pubmed/?term=Rose%20JK%5BAuthor%5D&amp;cauthor=true&amp;cauthor_uid=27395563" TargetMode="External"/><Relationship Id="rId14" Type="http://schemas.openxmlformats.org/officeDocument/2006/relationships/hyperlink" Target="https://www.ncbi.nlm.nih.gov/pubmed/?term=Hayes%20EB%5BAuthor%5D&amp;cauthor=true&amp;cauthor_uid=25446819" TargetMode="External"/><Relationship Id="rId22" Type="http://schemas.openxmlformats.org/officeDocument/2006/relationships/hyperlink" Target="https://www.ncbi.nlm.nih.gov/pubmed/?term=Monath%20TP%5BAuthor%5D&amp;cauthor=true&amp;cauthor_uid=31384731" TargetMode="External"/><Relationship Id="rId27" Type="http://schemas.openxmlformats.org/officeDocument/2006/relationships/hyperlink" Target="https://www.ncbi.nlm.nih.gov/pubmed/31384731" TargetMode="External"/><Relationship Id="rId30" Type="http://schemas.openxmlformats.org/officeDocument/2006/relationships/hyperlink" Target="https://www.ncbi.nlm.nih.gov/pubmed/?term=Kumar%20A%5BAuthor%5D&amp;cauthor=true&amp;cauthor_uid=32273591" TargetMode="External"/><Relationship Id="rId35" Type="http://schemas.openxmlformats.org/officeDocument/2006/relationships/hyperlink" Target="https://www.ncbi.nlm.nih.gov/pubmed/32385100" TargetMode="External"/><Relationship Id="rId43" Type="http://schemas.openxmlformats.org/officeDocument/2006/relationships/hyperlink" Target="https://www.ncbi.nlm.nih.gov/pubmed/?term=Pitisuttithum%20P%5BAuthor%5D&amp;cauthor=true&amp;cauthor_uid=22205930" TargetMode="External"/><Relationship Id="rId48" Type="http://schemas.openxmlformats.org/officeDocument/2006/relationships/hyperlink" Target="https://www.ncbi.nlm.nih.gov/pubmed/?term=Jiang%20S%5BAuthor%5D&amp;cauthor=true&amp;cauthor_uid=27246656" TargetMode="External"/><Relationship Id="rId56" Type="http://schemas.openxmlformats.org/officeDocument/2006/relationships/hyperlink" Target="https://www.ncbi.nlm.nih.gov/pubmed/?term=Irons%20SL%5BAuthor%5D&amp;cauthor=true&amp;cauthor_uid=29516481" TargetMode="External"/><Relationship Id="rId8" Type="http://schemas.openxmlformats.org/officeDocument/2006/relationships/hyperlink" Target="https://www.ncbi.nlm.nih.gov/pubmed/?term=Brighton+Collaboration+V3SWG" TargetMode="External"/><Relationship Id="rId51" Type="http://schemas.openxmlformats.org/officeDocument/2006/relationships/hyperlink" Target="https://www.ncbi.nlm.nih.gov/pubmed/?term=Bill%20RM%5BAuthor%5D&amp;cauthor=true&amp;cauthor_uid=25556638" TargetMode="External"/><Relationship Id="rId3" Type="http://schemas.openxmlformats.org/officeDocument/2006/relationships/styles" Target="styles.xml"/><Relationship Id="rId12" Type="http://schemas.openxmlformats.org/officeDocument/2006/relationships/hyperlink" Target="https://www.ncbi.nlm.nih.gov/pubmed/?term=Robertson%20JS%5BAuthor%5D&amp;cauthor=true&amp;cauthor_uid=25446819" TargetMode="External"/><Relationship Id="rId17" Type="http://schemas.openxmlformats.org/officeDocument/2006/relationships/hyperlink" Target="https://www.ncbi.nlm.nih.gov/pubmed/?term=Hendry%20RM%5BAuthor%5D&amp;cauthor=true&amp;cauthor_uid=27395563" TargetMode="External"/><Relationship Id="rId25" Type="http://schemas.openxmlformats.org/officeDocument/2006/relationships/hyperlink" Target="https://www.ncbi.nlm.nih.gov/pubmed/?term=Martin%20BK%5BAuthor%5D&amp;cauthor=true&amp;cauthor_uid=31384731" TargetMode="External"/><Relationship Id="rId33" Type="http://schemas.openxmlformats.org/officeDocument/2006/relationships/hyperlink" Target="https://www.ncbi.nlm.nih.gov/pubmed/?term=Saville%20M%5BAuthor%5D&amp;cauthor=true&amp;cauthor_uid=32273591" TargetMode="External"/><Relationship Id="rId38" Type="http://schemas.openxmlformats.org/officeDocument/2006/relationships/hyperlink" Target="https://www.ncbi.nlm.nih.gov/pubmed/?term=FluBlok%2C+a+recombinant+hemagglutinin+influenza+vaccine%2C+Influenza+Other+Respir+Viruses." TargetMode="External"/><Relationship Id="rId46" Type="http://schemas.openxmlformats.org/officeDocument/2006/relationships/hyperlink" Target="https://www.ncbi.nlm.nih.gov/pubmed/?term=SARS-CoV-2+Vaccines%3A+Status+Report%2C+Immunity+(2020" TargetMode="External"/><Relationship Id="rId59" Type="http://schemas.openxmlformats.org/officeDocument/2006/relationships/hyperlink" Target="https://www.ncbi.nlm.nih.gov/pubmed/?term=Del%20Giudice%20G%5BAuthor%5D&amp;cauthor=true&amp;cauthor_uid=29801750" TargetMode="External"/><Relationship Id="rId20" Type="http://schemas.openxmlformats.org/officeDocument/2006/relationships/hyperlink" Target="https://www.ncbi.nlm.nih.gov/pubmed/?term=Seligman%20SJ%5BAuthor%5D&amp;cauthor=true&amp;cauthor_uid=27395563" TargetMode="External"/><Relationship Id="rId41" Type="http://schemas.openxmlformats.org/officeDocument/2006/relationships/hyperlink" Target="https://www.ncbi.nlm.nih.gov/pubmed/31258310" TargetMode="External"/><Relationship Id="rId54" Type="http://schemas.openxmlformats.org/officeDocument/2006/relationships/hyperlink" Target="https://www.ncbi.nlm.nih.gov/pubmed/?term=Chambers%20AC%5BAuthor%5D&amp;cauthor=true&amp;cauthor_uid=2951648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rightoncollaboration.org" TargetMode="External"/><Relationship Id="rId15" Type="http://schemas.openxmlformats.org/officeDocument/2006/relationships/hyperlink" Target="https://www.ncbi.nlm.nih.gov/pubmed/?term=Condit%20RC%5BAuthor%5D&amp;cauthor=true&amp;cauthor_uid=25446819" TargetMode="External"/><Relationship Id="rId23" Type="http://schemas.openxmlformats.org/officeDocument/2006/relationships/hyperlink" Target="https://www.ncbi.nlm.nih.gov/pubmed/?term=Fast%20PE%5BAuthor%5D&amp;cauthor=true&amp;cauthor_uid=31384731" TargetMode="External"/><Relationship Id="rId28" Type="http://schemas.openxmlformats.org/officeDocument/2006/relationships/hyperlink" Target="https://www.ncbi.nlm.nih.gov/pubmed/?term=Thanh%20Le%20T%5BAuthor%5D&amp;cauthor=true&amp;cauthor_uid=32273591" TargetMode="External"/><Relationship Id="rId36" Type="http://schemas.openxmlformats.org/officeDocument/2006/relationships/hyperlink" Target="https://www.ncbi.nlm.nih.gov/pubmed/?term=Cox%20MM%5BAuthor%5D&amp;cauthor=true&amp;cauthor_uid=19453397" TargetMode="External"/><Relationship Id="rId49" Type="http://schemas.openxmlformats.org/officeDocument/2006/relationships/hyperlink" Target="https://www.ncbi.nlm.nih.gov/pubmed/?term=Wang%20Y%5BAuthor%5D&amp;cauthor=true&amp;cauthor_uid=27246656" TargetMode="External"/><Relationship Id="rId57" Type="http://schemas.openxmlformats.org/officeDocument/2006/relationships/hyperlink" Target="https://www.ncbi.nlm.nih.gov/pubmed/?term=King%20LA%5BAuthor%5D&amp;cauthor=true&amp;cauthor_uid=29516481" TargetMode="External"/><Relationship Id="rId10" Type="http://schemas.openxmlformats.org/officeDocument/2006/relationships/hyperlink" Target="https://www.ncbi.nlm.nih.gov/pubmed/?term=Monath%20TP%5BAuthor%5D&amp;cauthor=true&amp;cauthor_uid=25446819" TargetMode="External"/><Relationship Id="rId31" Type="http://schemas.openxmlformats.org/officeDocument/2006/relationships/hyperlink" Target="https://www.ncbi.nlm.nih.gov/pubmed/?term=G%C3%B3mez%20Rom%C3%A1n%20R%5BAuthor%5D&amp;cauthor=true&amp;cauthor_uid=32273591" TargetMode="External"/><Relationship Id="rId44" Type="http://schemas.openxmlformats.org/officeDocument/2006/relationships/hyperlink" Target="https://www.ncbi.nlm.nih.gov/pubmed/?term=Safety+and+reactogenicity+of+canarypox+ALVAC-HIV+(vCP1521)+and+HIV-1+gp120+AIDSVAX+B%2FE+vaccination+in+an+efficacy+trial+in+Thailand." TargetMode="External"/><Relationship Id="rId52" Type="http://schemas.openxmlformats.org/officeDocument/2006/relationships/hyperlink" Target="https://www.ncbi.nlm.nih.gov/pubmed/25556638" TargetMode="External"/><Relationship Id="rId60" Type="http://schemas.openxmlformats.org/officeDocument/2006/relationships/hyperlink" Target="https://www.ncbi.nlm.nih.gov/pubmed/?term=Correlates+of+adjuvanticity%3A+A+review+on+adjuvants+in+licensed+vaccines"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jBCrEicl+AvLCZRTSkZGsHdMzQ==">AMUW2mWZUudaFyjZD20peLhYLM8xCcLd5BK/5il3fcxky4LLBTB4XEZQz1qxo9UAPAlrfxU0nuUW2eToD4PnVDCMGfZOlltiKJ++BHJk9hjI2pI3ww1T1aX9LALV26zOdTM1af+d+f24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2020-07-13T16:40:00Z</dcterms:created>
  <dcterms:modified xsi:type="dcterms:W3CDTF">2020-07-17T14:01:00Z</dcterms:modified>
</cp:coreProperties>
</file>